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1644-О/2024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Адамиди Анезы Панаетовны на нарушение ее конституционных прав пунктом 7 части 1 статьи 47 Федерального закона «Об исполнительном производстве»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А.П.Адамиди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Постановлением суда апелляционной инстанции, оставленным судом кассационной инстанции без изменения, гражданке А.П.Адамиди отказано в удовлетворении административного искового заявления о признании незаконным постановления судебного пристава-исполнителя об отказе в удовлетворении ходатайства об окончании исполнительного производства. Суды отвергли доводы А.П.Адамиди о том, что по итогам завершившейся процедуры реализации имущества в деле о банкротстве гражданина, она освобождена от дальнейшего исполнения требований кредиторов, в том числе не заявленных в процедуре банкротства. При этом суды среди прочего сослались на наличие вступивших в законную силу судебных актов по ранее 2 рассмотренным административным делам с участием заявительницы, которыми последней было в том числе отказано в признании незаконным постановления судебного пристава-исполнителя о возбуждении исполнительного производства и в которых соответствующие обстоятельства, связанные с ее банкротством, уже являлись предметом судебной оценки. Суды, кроме того, отметили, что указанными судебными актами установлены факты, свидетельствующие о злостном уклонении А.П.Адамиди от погашения задолженности перед кредитором, выразившиеся, в частности, в том, что она не уведомила кредитора об изменении места фактического проживания и о введении в отношении нее процедуры банкротства, а также не информировала арбитражный суд и финансового управляющего о наличии спорного денежного обязательства перед кредитором. Заявительница просит признать пункт 7 части 1 статьи 47 «Окончание исполнительного производства» Федерального закона от 2 октября 2007 года № 229-ФЗ «Об исполнительном производстве» противоречащим статьям 17 (часть 3), 18, 19 (часть 1) и 46 (часть 1) Конституции Российской Федерации, поскольку он по смыслу, придаваемому ему правоприменительной практикой, препятствует окончанию исполнительного производства о принудительном взыскании задолженности, не заявленной кредитором в деле о банкротстве гражданина, притом что данное дело завершилось вынесением акта арбитражного суда, предусматривающего освобождение должника от дальнейшего исполнения обязательств.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Адамиди Анезы Панаетовны, поскольку она не отвечает требованиям Федерального конституционного закона «О Конституционном Суде Российской 5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