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Ласкина Кирилла Геннадьевича на нарушение его конституционных прав пунктом 1 части 2 статьи 311 и частью 1 статьи 312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К.Г.Ласкина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арбитражного суда апелляционной инстанции прекращено производство по апелляционной жалобе гражданина К.Г.Ласкина – бывшего генерального директора общества с ограниченной ответственностью на решение арбитражного суда по иску банка к данному обществу о признании договора уступки требований недействительным, применении последствий недействительности сделки. Суд исходил из того, что обжалуемое решение не содержит выводов о правах или обязанностях заявителя. 2 Впоследствии определением арбитражного суда, оставленным судами апелляционной и кассационной инстанций без изменения, отказано в удовлетворении заявления К.Г.Ласкина о пересмотре упомянутого решения по вновь открывшимся обстоятельствам. Суды пришли к выводу, что заявитель не относится к лицам, обладающим правом на подачу такого заявления, кроме того, обстоятельства, заявленные им в качестве оснований для пересмотра (привлечение его в качестве подозреваемого по уголовному делу о хищении денежных средств банка, избрание меры пресечения, возникновение возможности привлечения к субсидиарной ответственности по обязательствам общества, иная оценка размера требований, переданных по спорному договору цессии), к числу вновь открывшихся обстоятельств не относятся.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К.Г.Ласкин оспаривает конституционность пункта 1 части 2 статьи 311 «Основания пересмотра судебных актов по новым или вновь открывшимся обстоятельствам» и части 1 статьи 312 «Порядок и срок подачи заявления о пересмотре судебного акта по новым или вновь открывшимся обстоятельствам» АПК Российской Федерации, которые, по его мнению, противоречат статьям 46 (часть 1) и 47 (часть 1) Конституции Российской Федерации в той мере, в какой по смыслу, придаваемому им правоприменительной практикой, они предоставляют судам ничем не ограниченное право оценивать существенность для дела обстоятельств, которые не были и не могли быть известны заявителю.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 статье 311 АПК Российской Федерации оснований пересмотра вступивших в законную силу судебных актов по новым или 3 вновь открывшимся обстоятельствам, включая отнесение к числу вновь открывшихся обстоятельств существенных для дела обстоятельств, которые не были и не могли быть известны заявителю (пункт 1 части 2) и имели место на момент принятия данных актов (пункт 1 части 1), является дополнительной процессуальной гарантией защиты прав и охраняемых законом интересов участников арбитражного судопроизводства. По смыслу правовой позиции Конституционного Суда Российской Федерации, сформулированной в Постановлении от 19 марта 2010 года № 7- П, 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 ограниченного перечня оснований для отмены таких судебных постановлений, а также закрепления особых процессуальных гарантий для защиты как частных, так и публичных интересов от их необоснованной отмены. С этим соотносятся разъяснения, содержащиеся в пункте 5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согласно которым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Для исправления судебных ошибок, допущенных судом при вынесении решения, законодательство предусматривает другие формы проверки этих решений вышестоящими судами. Обеспечивая соблюдение принципа правовой определенности и стабильности правового положения участников материальных 4 правоотношений, часть 1 статьи 312 АПК Российской Федерации устанавливает срок для подачи заявления о пересмотре вступившего в законную силу судебного акта по новым или вновь открывшимся обстоятельствам и определяет круг лиц, наделенных данным процессуальным правом, в который, как разъяснено в пункте 18 упомянутого постановления Пленума Высшего Арбитражного Суда Российской Федерации, входят в том числе лица, не привлеченные к участию в деле, о правах и обязанностях которых суд принял судебный акт. Таким образом, оспариваемые законоположения не могут расцениваться как нарушающие конституционные права заявителя. Оценка же обоснованности выводов арбитражных судов относительно того, могли ли обстоятельства, на которые ссылался заявитель, служить основанием для пересмотра судебного акта по конкретному делу, будучи сопряжена с установлением фактических обстоятельств данного дела,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Ласкина Кирилла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