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Черновой Галины Ивановны на нарушение ее конституционных прав положениями статей 16, 71, 123, 159 и 186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Г.И.Черновой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Г.И.Чернова оспаривает конституционность части 1 статьи 16 «Обязательность судебных актов», статьи 71 «Оценка доказательств», части 1 статьи 123 «Надлежащее извещение», статьи 159 «Разрешение арбитражным судом заявлений и ходатайств лиц, участвующих в деле» и статьи 186 «Направление определения» АПК Российской Федерации. По ее мнению, применение указанных норм арбитражными судами при рассмотрении обособленного спора в деле о банкротстве по иску финансового управляющего гражданина А. к гражданке Г. о признании сделок должника недействительными и о применении последствий их недействительности, к 2 участию в котором Г.И.Чернова была привлечена в качестве третьего лица, не заявляющего самостоятельных требований относительно предмета спора, нарушило ее права, гарантированные статьями 17 (часть 3), 18, 19 и 46 (части 1 и 2) Конституции Российской Федерации, поскольку предоставило этим судам неограниченное право рассматривать дело, не известив участника процесса, находящегося в местах лишения свободы, о времени и месте судебного заседания, считая направленными в его адрес судебные акты путем их размещения в сети Интернет, притом что суду достоверно известно содержание нормативного регулирования, запрещающего находящимся в исправительных учреждениях и следственных изоляторах лицам доступ к сети Интернет и использование любых устройств мобильной связи.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Черновой Галины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