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Трофимченко Светланы Анатольевны на нарушение ее конституционных прав пунктом 2 статьи 139 и пунктом 5 статьи 21326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С.А.Трофимченко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С.А.Трофимченко оспаривает конституционность следующих норм Федерального закона от 26 октября 2002 года № 127-ФЗ «О несостоятельности (банкротстве)»: пункта 2 статьи 139, предусматривающего, что в случае возникновения в ходе конкурсного производства обстоятельств, в связи с которыми требуется изменение порядка, сроков и (или) условий продажи имущества должника,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 2 пункта 5 статьи 21326, закрепляющего, что,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пункт 1 статьи 148 данного Федерального закона не применяется. Из представленных материалов следует, что в деле о банкротстве С.А.Трофимченко принятым после направления обособленного спора на новое рассмотрение решением арбитражного суда (оставлено без изменения постановлением суда апелляционной инстанции), разрешены разногласия по вопросам, связанным с продажей предмета залога. Среди прочего, по заявлению залогового кредитора внесены изменения в положение о порядке и условиях реализации заложенного имущества, в том числе определена цена, с которой начинаются торги посредством публичного предложения в случае, если предмет залога не продан посредством публичного предложения по минимальной цене (цене отсечения), предусмотренной названным положением в ранее утвержденной редакции. Суд первой инстанции указал, что для наиболее полного удовлетворения требований кредиторов должны быть использованы все доступные финансовому управляющему возможности реализовать имущество должника; то, что имущество не было реализовано по цене отсечения, не свидетельствует о том, что его продажа принципиально невозможна. Суд кассационной инстанции, оставив названные судебные акты без изменения, отметил, что внесенные в положение изменения, предполагающие продолжение продажи имущества на стадии публичного 3 предложения, начиная с цены предложения на последнем этапе торгов (не состоявшихся в январе 2020 года), обеспечивают единство процедуры продажи предмета залога. В передаче кассационной жалобы С.А.Трофимченко на акты нижестоящих судов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оспариваемые положения противоречат статьям 15 (часть 2), 18, 19 (части 1 и 2) и 35 (часть 1) Конституции Российской Федерации, поскольку по смыслу, придаваемому им правоприменительной практикой, они позволяют продать имущество гражданина-банкрота, не реализованное на торгах посредством публичного предложения до достижения установленной судебных актом цены отсечения, путем проведения дополнительных торгов посредством публичного предложения по цене, которая ниже такой цены отсечения. С.А.Трофимченко указывает, что суды не дали должной оценки ее доводам о возможности повторить процедуру реализации предмета залога в полном объеме (первые торги, повторные торги, торги посредством публичного предложения).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139 Федерального закона «О несостоятельности (банкротстве)» обеспечивает возможность наиболее полного удовлетворения требований кредиторов в деле о банкротстве. Пункт 5 статьи 21326 того же Федерального закона гарантирует защиту имущественных интересов должника и обеспечивает определенность после завершения реализации имущества гражданина,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4 Оспариваемые нормы сами по себе не могут рассматриваться в качестве нарушающих в обозначенном в жалобе аспекте конституционные права заявительницы, в деле с участием которой суд апелляционной инстанции указал, что С.А.Трофимченко при рассмотрении обособленного спора согласилась с возможностью внесения изменений в положение о порядке и условиях реализации предмета залога, не отчужденного по установленной ранее цене отсечения. Доводы, приведенные в обоснование жалобы, свидетельствуют о том, что нарушение конституционных прав заявительница связывает не с содержанием оспариваемых норм, а с выводами судов, которые при разрешении разногласий отклонили предложение С.А.Трофимченко провести все этапы торгов заново. Установление же и исследование фактических обстоятельств дела,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Трофимченко Светланы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