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1314-О/2024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Думнова Романа Геннадьевича на нарушение его конституционных прав пунктом 4 статьи 21328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Р.Г.Думнова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гражданина Е., с которым согласились суды апелляционной и кассационной инстанций, была завершена процедура реализации имущества должника, он освобожден от дальнейшего исполнения требований кредиторов, в том числе требований кредиторов, не заявленных при введении данной процедуры. При этом суды исходили, в частности, из отсутствия оснований для отказа в применении в отношении должника правила об освобождении от исполнения обязательств. 2 Гражданин Р.Г.Думнов, являющийся кредитором должника, оспаривает конституционность положений пункта 4 статьи 21328 «Завершение расчетов с кредиторами и освобождение гражданина от обязательств» Федерального закона от 26 октября 2002 года № 127-ФЗ «О несостоятельности (банкротстве)». По мнению заявителя, данные законоположения противоречат статьям 2, 18, 19, 45, 46 (часть 1), 55 и 123 (часть 3) Конституции Российской Федерации в той мере, в какой они по смыслу, придаваемому им правоприменительной практикой, позволяют судам ограничивать доказывание факта недобросовестности должника исключительно обстоятельствами, установленными в рамках арбитражного, уголовного и/или административного судопроизводства, исключая возможность представления доказательств, полученных в рамках гражданского судопроизводства.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4 статьи 21328 Федерального закона «О несостоятельности (банкротстве)» определяет основания, при которых освобождение гражданина от дальнейшего исполнения требований кредиторов не допускается. Такое освобождение от обязательств не предполагается, если: вступившим в законную силу судебным актом гражданин привлечен к уголовной или административной ответственности за неправомерные действия при банкротстве, преднамеренное или фиктивное банкротство при условии, что такие правонарушения совершены в данном деле о банкротстве гражданина; гражданин не предоставил необходимые сведения или предоставил заведомо недостоверные сведения финансовому управляющему или арбитражному суду, рассматривающему дело о банкротстве гражданина, и это обстоятельство установлено соответствующим судебным актом, принятым при рассмотрении дела о банкротстве гражданина; доказано, что при возникновении или исполнении обязательства, на котором конкурсный 3 кредитор или уполномоченный орган основывал свое требование в деле о банкротстве гражданина, гражданин действовал незаконно, в том числе совершил мошенничество, злостно уклонился от погашения кредиторской задолженности, уклонился от уплаты налогов и (или) сборов с физического лица, предоставил кредитору заведомо ложные сведения при получении кредита, скрыл или умышленно уничтожил имущество. В этих случаях арбитражный суд в определении о завершении реализации имущества гражданина указывает на неприменение в отношении гражданина правила об освобождении от исполнения обязательств либо выносит определение о неприменении в отношении гражданина правила об освобождении от исполнения обязательств, если эти случаи выявлены после завершения реализации имущества гражданина. Данные законоположения направлены в том числе на недопустимость использования механизма освобождения гражданина от обязательств в случаях, когда при возникновении или исполнении обязательства имело место поведение гражданина-должника, не согласующееся с требованиями статей 15 (часть 2) и 17 (часть 3) Конституции Российской Федерации об обязанности граждан и их объединений соблюдать Конституцию Российской Федерации и законы и о неприемлемости осуществления прав и свобод человека и гражданина в нарушение прав и свобод других лиц, а также с требованиями статьи 1 ГК Российской Федерации, согласно которым при установлении,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и никто не вправе извлекать преимущество из своего незаконного или недобросовестного поведения (пункты 3 и 4). При этом оспариваемые положения, рассматриваемые в том числе с учетом разъяснений, данных в постановлении Пленума Верховного Суда Российской Федерации от 13 октября 2015 года № 45 «О некоторых вопросах, связанных с введением в действие процедур, применяемых в делах о несостоятельности (банкротстве) граждан», где отмечалось, что обстоятельства, касающиеся незаконности действий должника, могут быть установлены в рамках любого 4 судебного процесса (обособленного спора) по делу о банкротстве должника, а также в иных делах (пункт 45), не предполагают игнорирования судом имеющих отношение к делу указанных обстоятельств, установленных судом общей юрисдикции в рамках гражданского судопроизводства, и не могут расцениваться как нарушающие конституционные права заявителя в аспекте, указанном в жалобе. Установление же и оценка фактических обстоятельств конкретного дела, а равно и проверка правильности применения судами оспариваемых положений – с учетом данных обстоятельств –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Думнова Романа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