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1887-О/2023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Адылева Анатолия Федоровича на нарушение его конституционных прав отдельными положениями пункта 1 статьи 23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А.Ф.Адылева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А.Ф.Адылев оспаривает конституционность пункта 1 статьи 23 Федерального закона от 15 декабря 2001 года № 166-ФЗ «О государственном пенсионном обеспечении в Российской Федерации» в части, закрепляющей назначение пенсии, предусмотренной данным Федеральным законом, независимо от ее вида с 1-го числа месяца, в котором гражданин обратился за ней, но не ранее чем со дня возникновения права на нее, за исключением случаев установления социальной пенсии по инвалидности, а также социальной пенсии по старости гражданам, достигшим возраста 70 и 65 лет (соответственно мужчины и женщины) (с учетом положений, предусмотренных приложением 1 к указанному 2 Федеральному закону),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от 28 декабря 2013 года № 400-ФЗ «О страховых пенсиях»). Как следует из представленных материалов, заявителю, получающему пенсию за выслугу лет на основании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с 1 февраля 2019 года была установлена пенсия по случаю потери кормильца, предусмотренная пунктом 4 статьи 15 оспариваемого Федерального закона как родителю военнослужащего, проходившего военную службу по призыву, погибшему (умершему) в период прохождения военной службы. Полагая, что имеет право на назначение указанной пенсии на 12 месяцев раньше того дня, когда он обратился за указанной пенсией, как это предусмотрено при назначении страховой пенсии по случаю потери кормильца (пункт 3 части 5 статьи 22 Федерального закона «О страховых пенсиях»), заявитель обратился в суд с соответствующим исковым заявлением к Государственному учреждению – Управлению Пенсионного фонда Российской Федерации в городе Ижевске Удмуртской Республики. Решением суда, оставленным без изменения судами вышестоящих инстанции, А.Ф.Адылеву отказано в удовлетворении его требований. По мнению заявителя, оспариваемое законоположение, примененное при рассмотрении его дела судами общей юрисдикции, не соответствует Конституции Российской Федерации, в частности ее статьям 19, 39, 72 и 76, поскольку не позволяет при установлении пенсии по случаю потери кормильца по государственному пенсионному обеспечению применять положение пункта 3 части 5 статьи 22 Федерального закона «О страховых 3 пенсиях» и назначать данную пенсию на 12 месяцев раньше того дня, когда последовало обращение за ней.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Адылева Анатолия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