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«Липецкое станкостроительное предприятие» на нарушение его конституционных прав пунктом 2 статьи 541, пунктом 18 части второй статьи 250 и пунктом 1 статьи 252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«Липецкое станкостроительное предприятие»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«Липецкое станкостроительное предприятие» (далее – АО «ЛСП») оспаривает конституционность пункта 2 статьи 541 «Пределы осуществления прав по исчислению налоговой базы и (или) суммы налога, сбора, страховых взносов», а также пункта 18 части второй статьи 250 «Внереализационные доходы» и пункта 1 статьи 252 «Расходы. Группировка расходов» главы 25 «Налог на прибыль организаций» Налогового кодекса Российской Федерации. 2 Как следует из представленных материалов, вступившими в законную силу актами арбитражных судов АО «ЛСП» отказано в признании недействительным решения налогового органа о привлечении к ответственности за совершение налогового правонарушения. При этом суды с учетом совокупности установленных при рассмотрении дела обстоятельств пришли к выводу о невозможности применения расчетного пути определения суммы расходов, произведенных налогоплательщиком, поскольку им не были представлены документы, подтверждающие фактически совершенные хозяйственные операции, а также к выводу о необходимости включения во внереализационные доходы кредиторской задолженности перед ликвидированной организацией, поскольку отсутствовали подтверждения факта уступки указанной организацией соответствующей задолженности третьему лицу. По мнению АО «ЛСП», оспариваемые законоположения противоречат статье 57 Конституции Российской Федерации, поскольку по смыслу, придаваемому им правоприменительной практикой, они позволяют налоговому органу уклоняться от определения действительного размера налогового обязательства налогоплательщика, а также признавать его внереализационным доходом кредиторскую задолженность при наличии подтверждения факта ее погашения.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3 По смыслу правовых позиций Конституционного Суда Российской Федерации,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 среди прочего, понимать как обязанность платить налоги в размере не большем, чем это установлено законом, в котором определены все существенные элементы налогового обязательства (постановления от 28 марта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«Липецкое станкостроительное предприятие»,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