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«Дмитровский опытный завод алюминиевой и комбинированной ленты» на нарушение его конституционных прав частью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«Дмитровский опытный завод алюминиевой и комбинированной ленты»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«Дмитровский опытный завод алюминиевой и комбинированной ленты» (далее также – Общество) оспаривает конституционность части 2 статьи 311 АПК Российской Федерации. В соответствии с частью 1 статьи 311 АПК Российской Федерации основаниями пересмотра судебных актов по правилам главы 37 указанного Кодекса являются вновь открывшиеся обстоятельства, указанные в части 2 данной статьи и существовавшие на момент принятия судебного акта 2 обстоятельства по делу. Согласно оспариваемой части 2 статьи 311 АПК Российской Федерации следующие обстоятельства являются вновь открывшимися: существенные для дела обстоятельства, которые не были и не могли быть известны заявителю (пункт 1);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 (пункт 2);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 (пункт 3). Как следует из представленных материалов, определением арбитражного суда, с которым согласились вышестоящие суды, в том числе судья Верховного Суда Российской Федерации, отказано в удовлетворении заявления Общества о пересмотре по вновь открывшимся обстоятельствам решения этого суда, которым отказано во взыскании в его пользу убытков, причиненных имуществу Общества в результате пожара. В качестве оснований пересмотра заявитель указывал, в частности, на постановление следователя о прекращении уголовного дела в связи с истечением сроков давности уголовного преследования в отношении работников ответчика, содержащее, как он полагал, выводы, имеющие существенное значение для определения причины пожара. По мнению заявителя, часть 2 статьи 311 АПК Российской Федерации противоречит статьям 19, 46 и 52 Конституции Российской Федерации в той мере, в какой по смыслу, придаваемому ей правоприменительной практикой и судебным толкованием, она позволяет суду не признавать обстоятельства, изложенные в постановлении о прекращении уголовного дела по нереабилитирующим основаниям, в качестве вновь открывшихся, без оценки их фактической обоснованности в связи с тем, что выводы из соответствующего постановления ранее содержались в других 3 промежуточных постановлениях следственного органа и/или они противоречат ранее сделанным выводам судов.</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311 АПК Российской Федерации, закрепляющая основания для пересмотра по новым или вновь открывшимся обстоятельствам вступивших в законную силу судебных актов, конкретизирует положения статьи 46 (часть 1) Конституции Российской Федерации о праве каждого на судебную защиту и выступает дополнительной процессуальной гарантией защиты прав и охраняемых законом интересов участников производства в арбитражных судах. При этом пункты 2 и 3 части 2 статьи 311 АПК Российской Федерации не препятствуют суду принять в качестве основания для пересмотра вступившего в законную силу судебного акта по вновь открывшимся обстоятельствам указанные в пункте 1 части 2 статьи 311 АПК Российской Федерации существенные для дела обстоятельства, которые не были и не могли быть известны заявителю. Из этого исходит и правоприменительная практика арбитражных судов (пункт 6 постановления Пленума Высшего Арбитражного Суда Российской Федерации от 30 июня 2011 года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При этом обстоятельства, нашедшие отражение в процессуальном акте, принятом на досудебной стадии уголовного судопроизводства, должны быть,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«Дмитровский опытный завод алюминиевой и комбинированной ленты»,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