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Свирина Григория Алексеевича на нарушение его конституционных прав пунктом 533 статьи 5, частью второй статьи 3892 и статьей 4015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Г.А.Свирина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Верховного Суда Российской Федерации возвращена без рассмотрения поданная в защиту интересов гражданина Г.А.Свирина жалоба на апелляционное постановление, отменившее решение суда первой инстанции о возвращении уголовного дела в отношении заявителя прокурору в порядке статьи 237 УПК Российской Федерации для устранения препятствий его рассмотрения судом. При этом разъяснено, что оспариваемое постановление, которым фактически отказано в удовлетворении ходатайства о возвращении уголовного дела прокурору, является промежуточным судебным решением и самостоятельному 2 обжалованию в кассационном порядке не подлежит; его законность может быть проверена одновременно с проверкой итогового решения по делу. В данной связи Г.А.Свирин просит признать не соответствующими статье 46 Конституции Российской Федерации пункт 533 статьи 5 «Основные понятия, используемые в настоящем Кодексе», часть вторую статьи 3892 «Судебные решения, подлежащие апелляционному обжалованию» и статью 4015 «Возвращение кассационных жалобы, представления без рассмотрения» УПК Российской Федерации. По его утверждению, данные нормы нарушают его права, поскольку препятствуют самостоятельному (до вынесения итогового решения) рассмотрению кассационных жалоб на решение суда об отказе в удовлетворении ходатайства о возвращении уголовного дела прокурору, позволяя необоснованно возвращать их без рассмотрения письмами в отсутствие возможности оспаривания последних.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Свирина Григория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