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Резинкина Сергея Александровича на нарушение его конституционных прав пунктом 9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С.А.Резинкина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С.А.Резинкин оспаривает конституционность пункта 9 части 3 статьи 82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в силу которого контракт о службе в органах внутренних дел подлежит расторжению, а сотрудник органов внутренних дел увольнению со службы в связи с совершением проступка, порочащего честь сотрудника органов внутренних дел. 2 Как следует из представленных материалов, в мае 2022 года С.А.Резинкин был уволен со службы в органах внутренних дел по основанию, предусмотренному оспариваемой нормой. Перед увольнением – в апреле 2022 года – в отношении заявителя было вынесено постановление о возбуждении уголовного дела. Считая, что служебные отношения с ним прекращены необоснованно, заявитель обратился в суд с иском о признании увольнения незаконным, в чем ему было отказано. В январе 2023 года уголовное преследование прекращено в связи с отсутствием в действиях С.А.Резинкина составов ряда преступлений, поименованных в постановлении о прекращении уголовного дела. После этого заявитель вновь обратился в суд с требованием о восстановлении на службе, но суд пришел к выводу об отсутствии оснований для этого. По мнению заявителя, оспариваемое положение не соответствует статьям 19 (части 1 и 2), 46 (части 1 и 2) и 52–54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Резинкина Сергея Александровича, поскольку по предмету обращения Конституционным Судом Российской Федерации ранее было вынесено постановление, сохраняющее свою силу. 5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