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«Совместное предприятие Промышленно-энергетические технологии» на нарушение его конституционных прав положениями статей 150 и 233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«Совместное предприятие Промышленно- энергетические технологии»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оставленным без изменения судом кассационной инстанции, по делу на основании заявления общества с ограниченной ответственностью «Совместное предприятие Промышленно- энергетические технологии» (далее также – Общество) об отмене решения третейского суда производство прекращено, поскольку сторонами соответствующего договора (одной из которых являлся заявитель) была согласована окончательность такого решения. Определением судьи 2 Верховного Суда Российской Федерации, с которым не нашел оснований не согласиться заместитель Председателя этого суда, Обществу отказано в передаче кассационной жалобы для рассмотрения в судебном заседании суда кассационной инстанции. Общество оспаривает конституционность пункта 1 части 1 статьи 150 и пункта 2 части 4 статьи 233 АПК Российской Федерации, предусматривающих соответственно прекращение арбитражным судом производства по делу в случае, когда дело не подлежит рассмотрению в суде, и такое основание отмены решения третейского суда, как противоречие его публичному порядку Российской Федерации. Данные законоположения, как полагает Общество, нарушают его права, гарантированные статьями 18, 46 (часть 1), 118 (части 1 и 2), 120 и 126 Конституции Российской Федерации, поскольку по смыслу, придаваемому им правоприменительной практикой арбитражных судов, они позволяют судам прекратить производство по делу, возбужденному на основании заявления об отмене решения третейского суда ввиду противоречия последнего публичному порядку Российской Федерации при наличии указания сторонами в третейском соглашении на окончательность решения третейского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ее содержания, заявитель связывает нарушение своих конституционных прав с отсутствием возможности оспорить в порядке, установленном статьями 230–234 АПК Российской Федерации, в том числе по основанию противоречия публичному порядку Российской Федерации, вынесенное по делу с его участием решение третейского суда, которое в соответствии с заключенным между ним и другим юридическим лицом гражданско-правовым договором является окончательным для обеих сторон. 3 Между тем в гражданских правоотношениях, основанных на равенстве участников, свободе договора, недопустимости произвольного вмешательства кого-либо в частные дела, свободном установлении своих прав и обязанностей на основе договора, действуют диспозитивные начала. Принцип диспозитивности распространяется и на процессуальные отношения, связанные с рассмотрением в судах в порядке гражданского судопроизводства споров, вытекающих из осуществления организациями и гражданами предпринимательской и иной экономической деятельности (постановления Конституционного Суда Российской Федерации от 14 февраля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«Совместное предприятие Промышленно- энергетические технологии»,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