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Тимиргалеева Ильи Станиславовича на нарушение его конституционных прав частью 2 статьи 25.15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И.С.Тимиргалеева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И.С.Тимиргалеев оспаривает конституционность части 2 статьи 25.15 КоАП Российской Федерации, в соответствии с которой извещения, адресованные гражданам, в том числе индивидуальным предпринимателям, направляются по месту их жительства. Как следует из представленных материалов, постановлением административной комиссии И.С.Тимиргалеев был привлечен к административной ответственности за размещение транспортного средства на территории, занятой зелеными насаждениями (статья 16 Закона 2 Свердловской области от 14 июня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Федерации», регулируя соответствующую сферу общественных отношений, вводит 3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их прав и свобод, а также исполнения ими обязанностей перед другими гражданами, государством и обществом (часть первая статьи 3) и для целей такого учета определяет в статье 2, что под местом жительства понимается, по общему правилу, жилой дом, квартира, комната, жилое помещение специализированного жилищного фонда либо иное жилое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специализированного жилого помещения либо на иных основаниях, предусмотренных законодательством Российской Федерации, и в которых он зарегистрирован по месту жительства, а под местом пребывания – гостиница, санаторий, дом отдыха, пансионат, кемпинг, туристская база, медицинская организация или другое подобное учреждение, учреждение уголовно-исполнительной системы, исполняющее наказания в виде лишения свободы или принудительных работ, либо не являющееся местом жительства гражданина Российской Федерации жилое помещение, в которых он проживает временно (абзацы седьмой и восьмой). Этим положениям корреспондирует часть 2 статьи 25.15 КоАП Российской Федерации, в соответствии с которой извещения, адресованные гражданам, в том числе индивидуальным предпринимателям, направляются по месту их жительства;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предпринимателей. Гарантией соблюдения установленного порядка извещений лиц, в отношении которых осуществляется производство по делу об административном правонарушении, выступает установленный данным Кодексом порядок обжалования постановлений по делам об 4 административных правонарушениях (глава 30 КоАП Российской Федерации). Приведенное регулирование нацелено на обеспечение решения задач производства по делам об административных правонарушениях, каковыми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(статья 24.1 КоАП Российской Федерации). Таким образом, оспариваемое законоположение не может рассматриваться как нарушающее конституционные права И.С.Тимиргалеева в указанном в жалобе аспекте, в том числе с учетом того, что судами в его конкретном деле обстоятельств, свидетельствующих об отсутствии у него объективной возможности получить извещение по адресу его регистрации по месту жительства, находящемуся в том же населенном пункте, в котором было совершено административное правонарушение, установлено не было.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Тимиргалеева Ильи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