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865-О/2024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Осинцева Игоря Владимировича на нарушение его конституционных прав частью третьей статьи 69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И.В.Осинцева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И.В.Осинцев, отбывающий наказание в виде 24 лет 6 месяцев лишения свободы за совершение ряда преступлений, в частности предусмотренных пунктами «а», «ж», «з», «к» части второй статьи 105 УК Российской Федерации, утверждает, что часть третья статьи 69 «Назначение наказания по совокупности преступлений» этого Кодекса противоречит статьям 19 (часть 1) и 50 (часть 1) Конституции Российской Федерации, поскольку она, закрепляя положение о том, что при назначении наказания по правилам данной нормы окончательное наказание в виде лишения свободы не может превышать более чем наполовину максимальный срок наказания в виде лишения свободы, 2 предусмотренный за наиболее тяжкое из совершенных преступлений, позволяет дважды назначать наказание за наиболее тяжкое преступление.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Осинцева Игоря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