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Анисимова Виктора Анатольевича на нарушение его конституционных прав пунктом 1 статьи 46 Семейного кодекса Российской Федерации, отдельными положениями статей 361, 363, 382 и 384 Гражданского кодекса Российской Федерации, абзацем вторым части первой статьи 446 Гражданского процессуального кодекса Российской Федерации и пунктом 3 статьи 21325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В.А.Анисимова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В.А.Анисимов оспаривает конституционность пункта 1 статьи 46 «Гарантии прав кредиторов при заключении, изменении и расторжении брачного договора» Семейного кодекса Российской Федерации, пункта 1 статьи 361 «Основания возникновения поручительства», пункта 1 статьи 363 «Ответственность поручителя», пункта 1 статьи 382 «Основания и порядок перехода прав кредитора к другому лицу» и пункта 1 статьи 384 «Объем прав кредитора, переходящих к другому лицу» ГК Российской 2 Федерации, а также абзаца второго части первой статьи 446 «Имущество, на которое не может быть обращено взыскание по исполнительным документам» ГПК Российской Федерации и пункта 3 статьи 21325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от 26 октября 2002 года № 127-ФЗ «О несостоятельности (банкротстве)». Как следует из представленных материалов, вступившим в законную силу решением суда общей юрисдикции по иску лица, приобретшего у банка требование к В.А.Анисимову, основанное на договоре поручительства, обращено взыскание на долю В.А.Анисимова в общем имуществе супругов (квартиру); при этом суд пришел к выводу, что имущественная ответственность должника не может быть поставлена в зависимость от содержания брачного договора с его участием. Определением арбитражного суда по делу о банкротстве заявителя ему отказано в удовлетворении заявления об исключении данной квартиры из конкурсной массы. Определением того же арбитражного суда, оставленным судами вышестоящих инстанций без изменения, В.А.Анисимову отказано в удовлетворении заявления о пересмотре указанного определения по новым обстоятельствам, к каковым заявитель относил Определение Конституционного Суда Российской Федерации от 31 мая 2022 года № 1294- О об отказе в принятии его жалобы к рассмотрению. В передаче кассационной жалобы В.А.Анисимова для рассмотрения в судебном заседании Судебной коллегии по экономическим спорам Верховного Суда Российской Федерации отказано. По мнению заявителя, оспариваемые законоположения противоречат статьям 15 (части 1 и 2), 19 (части 1 и 2), 40 (часть 1), 46 (часть 1), 55 (часть 3), 118 (часть 2) и 125 (части 4 и 6) Конституции Российской Федерации в той мере, в какой по смыслу, придаваемому им правоприменительной практикой: возлагают на поручителя обязанность уведомлять кредитора основного должника о заключении поручителем и его супругой брачного 3 договора; допускают возможность применения к поручителю неблагоприятных последствий, обусловленных неисполнением указанной обязанности, в его отношениях с цессионарием, который не являлся стороной договора займа; предполагают возникновение ответственности поручителя перед кредитором основного должника с момента заключения договора поручительства, а не с момента, когда основной должник прекратил надлежащее исполнение обязательства; ограничивают поручителя в праве на распоряжение своим имуществом с даты заключения договора поручительства до момента предъявления требования к поручителю со стороны кредитора основного должника; позволяют судам расценивать регистрацию должника в жилом помещении, которое передано ему по решению суда о разделе имущества, в отсутствие судебного постановления о его выселении из иного жилого помещения, в качестве злоупотребления правом и основания для отказа в применении норм об исполнительском иммунитете.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нормативным актом в результате его применения в конкретном деле конституционных прав и свобод допустима, если подана в срок не позднее одного года после принятия по такому конкретному делу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Представленные материалы не подтверждают, что конституционность перечисленных в жалобе законоположений оспаривается заявителем с 4 соблюдением указанного срока; из числа судебных актов, принятых в пределах данного срока, В.А.Анисимовым представлены только касавшиеся вопроса о наличии оснований для пересмотра по новым обстоятельствам конкретного определения арбитражного суда (об отказе в исключении имущества из конкурсной массы должника) судебные акты, при вынесении которых оспариваемые нормы не применялись. Кроме того, Определением Конституционного Суда Российской Федерации от 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Анисимова Виктора Анатольевича,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