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Пушкарева Юрия Александровича на нарушение его конституционных прав положениями статьи 8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Ю.А.Пушкарева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Ю.А.Пушкарев оспаривает конституционность частей 1 и 12 статьи 8 Федерального закона от 28 декабря 2013 года № 400-ФЗ «О страховых пенсиях», предусматривающих, что право на страховую пенсию по старости имеют лица, достигшие возраста 65 и 60 лет (соответственно мужчины и женщины) (с учетом положений, предусмотренных приложением 6 к данному Федеральному закону), а лицам, имеющим страховой стаж не менее 42 и 37 лет (соответственно мужчины и женщины), страховая пенсия по старости может назначаться на 24 месяца ранее достижения возраста, предусмотренного частями 1 и 11 данной 2 статьи, но не ранее достижения возраста 60 и 55 лет (соответственно мужчины и женщины). По мнению заявителя, оспариваемые положения, примененные в его деле судами общей юрисдикции, не соответствуют статьям 15 (части 1 и 2), 19 (части 1 и 2), 39 (часть 2), 46 (части 1 и 2), 55 (часть 2) и 54 Конституции Российской Федерации, поскольку, в отличие от ранее действовавшего законодательства, ограничивают право граждан, в частности мужчин, достигших возраста 60 лет и имеющих необходимую продолжительность страхового стажа на момент обращения за установлением страховой пенсии, на пенсионное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 к компетенции законодателя (статья 39, часть 2). Федеральный законодатель обладает достаточно широкой дискрецией в указанной сфере и может закрепить в законе правовые основания назначения и размеры пенсий, порядок их исчисления и выплаты, а также, как неоднократно отмечалось в решениях Конституционного Суда Российской Федерации, вправе изменять установленное им в данной сфере регулирование, учитывая финансово- экономические возможности государства на соответствующем этапе его развития и соблюдая при этом конституционные принципы справедливости, равенства, соразмерности и поддержания доверия граждан к закону и действиям государства, которые предполагают сохранение разумной стабильности правового регулирования и недопустимость внесения произвольных изменений в действующую 3 систему норм, а также предоставление гражданам возможности, в частности посредством установления временного регулирования, в течение переходного периода адаптироваться к вносимым изменениям (постановления от 24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Пушкарева Юрия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