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Зайнетдинова Хабибулы Александровича на нарушение его конституционных прав рядом положений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Х.А.Зайнетдинова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Х.А.Зайнетдинов оспаривает конституционность частей 2, 4 и 8 статьи 5 «Жилищное законодательство», статей 51 «Основания признания граждан нуждающимися в жилых помещениях, предоставляемых по договорам социального найма» и 53 «Последствия намеренного ухудшения гражданами своих жилищных условий», пункта 2 части 1 статьи 54 «Отказ в принятии граждан на учет в качестве нуждающихся в жилых помещениях» Жилищного кодекса Российской Федерации. Как следует из представленных материалов, заявитель обратился в уполномоченный орган военного управления с просьбой о включении в 2 реестр нуждающихся в жилом помещении его дочери как члена его семьи, но получил отказ, признанный правомерным определением суда апелляционной инстанции, с которым согласились суды кассационной инстанции. Суды расценили действия дочери, 1985 года рождения, связанные с добровольным выездом в 2019 году из квартиры, принадлежащей ее матери, в качестве намеренного ухудшения жилищных условий, влекущего невозможность постановки ее на учет в целях предоставления данного вида жилищного обеспечения. По мнению Х.А.Зайнетдинова, оспариваемые законоположения не соответствуют статьям 40, 45 (часть 1) и 46 (часть 1) Конституции Российской Федерации, поскольку они по смыслу, придаваемому сложившейся правоприменительной практикой, позволяют при разрешении споров о предоставлении жилищных гарантий гражданам, уволенным с военной службы, и членам их семей отдавать приоритет общим нормам Жилищного кодекса Российской Федерации над специальными, к числу которых, согласно жалобе, относятся положения Правил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 (утверждены Постановлением Правительства Российской Федерации от 6 сентября 1998 года № 1054).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Зайнетдинова Хабибулы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