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1653-О/2024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Кожина Игоря Владимировича на нарушение его конституционных прав частью 5 статьи 1 и частью 5 статьи 8 Федерального закона «О государственной регистрации недвижимости», пунктом 31 статьи 3 Федерального закона «О введении в действие Земельного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И.В.Кожина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И.В.Кожин оспаривает конституционность следующих положений Федерального закона от 13 июля 2015 года № 218-ФЗ «О государственной регистрации недвижимости» в их взаимосвязи: части 5 статьи 1, согласно которой государственная регистрация права в Едином государственном реестре недвижимости является единственным доказательством существования зарегистрированного права; зарегистрированное в ЕГРН право на недвижимое имущество может быть оспорено только в судебном порядке; 2 части 5 статьи 8 о составе дополнительных сведений, вносимых в кадастр недвижимости. И.В.Кожин также связывает нарушение своих конституционных прав с пунктом 31 статьи 3 Федерального закона от 25 октября 2001 года № 137-ФЗ «О введении в действие Земельного кодекса Российской Федерации» о том, в частности, что положения пункта 6 статьи 79 Земельного кодекса Российской Федерации (о недопустимости включения сельскохозяйственных угодий в границы территории ведения гражданами садоводства для собственных нужд, а также использования для строительства садовых и жилых домов, хозяйственных построек и гаражей на садовом земельном участке) не распространяются на земельные участки, в отношении которых до 1 января 2019 года в предусмотренном в соответствии с законом или иными нормативными правовыми актами порядке был установлен вид разрешенного использования, предусматривающий возможность ведения гражданами садоводства для собственных нужд. Как следует из представленных материалов, решением суда общей юрисдикции, с которым согласились суды вышестоящих инстанций, И.В.Кожину отказано в удовлетворении исковых требований о расторжении заключенного им как покупателем договора купли-продажи земельного участка и о взыскании убытков с продавца. Суды, отклонив довод истца о невозможности строительства дома на этом земельном участке ввиду его принадлежности к землям сельскохозяйственных угодий, пришли к выводу, что истец приобрел земельный участок с видом разрешенного использования «для дачного строительства», эта информация отражена в договоре, в ЕГРН отсутствуют сведения об ограничениях в отношении данного объекта, на котором возможно размещение садовых и жилых домов. По мнению И.В.Кожина, оспариваемые законоположения не соответствуют статьям 19 (часть 1), 24 (часть 2), 36, 45, 46 (часть 1) и 56 (часть 3) Конституции Российской Федерации, поскольку они не предусматривают надлежащее отражение в ЕГРН данных о принадлежности земельных участков к сельскохозяйственным угодьям, позволяют судам 3 игнорировать законодательный запрет на строительство домов и руководствоваться таким решением органа местного самоуправления об изменении вида разрешенного использования земельного участка, которое противоречит актам, имеющим большую юридическую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Федерального закона «О государственной регистрации недвижимости», учитывающие назначение указанной регистрации, обеспечивают защиту прав участников гражданского оборота, а также его стабильность и предсказуемость, в том числе за счет отражения в сведениях реестра объектов недвижимости (в кадастре недвижимости), являющегося составной частью ЕГРН, данных о категории земель, виде разрешенного использования земельного участка, притом что вид разрешенного использования служит одной из основных характеристик земельных участков и непосредственно влияет на объем прав их собственников (Определение Конституционного Суда Российской Федерации от 26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Кожина Игоря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