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Ермаковой Людмилы Александровны на нарушение ее конституционных прав частью 1 статьи 31 Жилищного кодекса Российской Федерации и частью 2 статьи 4 Федерального закона «О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Л.А.Ермаковой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Л.А.Ермакова оспаривает конституционность следующих законоположений: части 1 статьи 31 Жилищного кодекса Российской Федерации, определяющей круг лиц, относящихся к членам семьи собственника жилого помещения; части 2 статьи 4 Федерального закона от 19 июля 2011 года № 247-ФЗ «О социальных гарантиях сотрудникам органов внутренних дел Российской Федерации и внесении изменений в отдельные законодательные акты 2 Российской Федерации», предусматривающей условия, при которых сотруднику органов внутренних дел Российской Федерации предоставляется единовременная социальная выплата для приобретения или строительства жилого помещения (далее – выплата), в частности если он является членом семьи собственника жилого помещения и обеспечен общей площадью жилого помещения на одного члена семьи менее 15 кв.м. Как следует из представленных материалов, решением суда общей юрисдикции, с которым согласились суды вышестоящих инстанций, признано правомерным решение жилищной комиссии территориального органа МВД России о снятии заявительницы и ее детей с учета для предоставления выплаты. Суд пришел к выводу, что они, будучи членами семьи собственника жилого помещения (отца Л.А.Ермаковой), обеспечены жильем с превышением установленного норматива в 15 кв.м. По мнению заявительницы, оспариваемые законоположения не соответствуют Конституции Российской Федерации, ее статьям 17 (часть 3), 19 (часть 1), 27 (часть 1) и 40 (части 1 и 3), в той мере, в какой они по смыслу, придаваемому правоприменительной практикой, в условиях отсутствия специального правового регулирования порядка признания членом семьи собственника жилого помещения позволяют судам осуществлять такое признание исходя лишь из одного факта регистрации граждан в жилом помещении, в котором они не проживают.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Ермаковой Людмилы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