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1640-О/2024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Микульчика Дмитрия Константиновича на нарушение его конституционных прав статьей 431 Гражданского кодекса Российской Федерации и рядом положений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Д.К.Микульчика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Д.К.Микульчик оспаривает конституционность статьи 431 «Толкование договора» ГК Российской Федерации, а также части первой статьи 195 «Законность и обоснованность решения суда», пункта 4 части первой статьи 330 «Основания для отмены или изменения решения суда в апелляционном порядке», части первой статьи 3796 «Пределы рассмотрения дела кассационным судом общей юрисдикции», пункта 3 части второй статьи 3797 «Основания для отмены или изменения судебных постановлений кассационным судом общей юрисдикции», части первой статьи 39013 «Пределы рассмотрения дела судебной коллегией Верховного Суда 2 Российской Федерации» и статьи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Решением суда общей юрисдикции, оставленным без изменения судами апелляционной и кассационной инстанций, частично удовлетворен иск гражданки М. о взыскании с Д.К.Микульчика задолженности по агентскому договору и неустойки, а также отказано в удовлетворении встречного иска заявителя о расторжении агентского договора. Помимо прочего, суды сочли недоказанным утверждение ответчика о неполном исполнении истцом своих договорных обязательств по представлению интересов ответчика в деле об административном правонарушении, придя к выводу о том, что из условий договора не следует обязанность М. подать жалобу на постановление по делу об административном правонарушении в Верховный Суд Российской Федерации.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Д.К.Микульчика на судебные постановления по гражданскому делу с его участием для рассмотрения в судебном заседании суда кассационной инстанции. По мнению заявителя: статья 431 ГК Российской Федерации позволяет суду в случае неясности условия договора игнорировать разъяснения, содержащиеся в постановлении Пленума Верховного Суда Российской Федерации от 25 декабря 2018 года № 49 «О некоторых вопросах применения общих положений Гражданского кодекса Российской Федерации о заключении и толковании договора», и толковать спорное условие без учета законодательного регулирования соответствующего вида обязательств, его системной связи с другими условиями договора, а также того, какой стороной было предложено это условие; 3 прочие оспариваемые положения позволяют признавать законным судебное решение, принятое без учета разъяснений Пленума Верховного Суда Российской Федерации по вопросам судебной практики. На основе этого Д.К.Микульчик считает оспариваемые нормы противоречащими статьям 19, 46 (часть 1) и 126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431 ГК Российской Федерации, устанавливающая правила толкования условий договора, направлена на выявление общей воли сторон договора в целях правильного разрешения конкретного дела судом и тем самым на реализацию возлагаемой Конституцией Российской Федерации на суд функции отправления правосудия (определения Конституционного Суда Российской Федерации от 27 сентября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Микульчика Дмитрия Константиновича,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