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«НФС Телеком» на нарушение его конституционных прав частью 1 статьи 115, частью 2 статьи 117, частью 2 статьи 208 Арбитражного процессуального кодекса Российской Федерации и частью 2 статьи 30.3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«НФС Телеком»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«НФС Телеком» оспаривает конституционность части 1 статьи 115 «Последствия пропуска процессуальных сроков», части 2 статьи 117 «Восстановление процессуальных сроков», части 2 статьи 208 «Подача заявления об оспаривании решения административного органа о привлечении к административной ответственности» АПК Российской Федерации и части 2 статьи 30.3 «Срок обжалования постановления по делу об административном правонарушении» КоАП Российской Федерации. 2 Решением арбитражного суда, вынесенным по делу, рассмотренному в порядке упрощенного производства, и оставленным без изменения арбитражным апелляционным судом и арбитражным судом округа, отказано в удовлетворении заявления ООО «НФС Телеком» о признании незаконными постановлений о привлечении его к административной ответственности на основании части 5 статьи 19.8 «Непредставление ходатайств, уведомлений (заявлений), сведений (информации) в федеральный антимонопольный орган, его территориальные органы, органы регулирования естественных монополий или органы, уполномоченные в области экспортного контроля» КоАП Российской Федерации. Суды указали, что состав административного правонарушения отсутствует, но пропущен срок на подачу заявления и нет оснований для его восстановления. По мнению заявителя, оспариваемые положения не соответствуют статьям 45 (часть 1) и 46 (части 1 и 2) Конституции Российской Федерации, поскольку по смыслу, придаваемому им правоприменительной практикой, они допускают сохранение в силе решения административного органа о привлечении к административной ответственности лица, невиновного в совершении административного правонарушения, в связи с пропуском им срока обжалования, притом что возможность своевременной подачи им заявления исключалась вследствие корпоративного конфликта.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115 и часть 2 статьи 117 АПК Российской Федерации, определяющие утрату лицами, участвующими в деле, права на совершение процессуальных действий в качестве последствия пропуска ими процессуальных сроков, а также предусматривающие возможность восстановления этих сроков в случае признания арбитражным судом причин их пропуска уважительными при условии, что не истекли предельные допустимые сроки для их восстановления, преследуют цели обеспечения принципа правовой определенности и выполнения арбитражными судами 3 возложенной на них задачи по осуществлению справедливого публичного судебного разбирательства в разумный срок независимым и беспристрастным судом (пункт 3 статьи 2 данного Кодекса). Данные положения, не регламентирующие последствий истечения сроков на обращение в суд первой инстанции, в том числе с заявлениями о признании незаконными решений административных органов о привлечении к административной ответственности, не нарушают прав ООО «НФС Телеком» в обозначенном в его жалобе аспекте. Касаясь вопросов регулирования сроков на обращение в суд с оспариванием решений, действий или бездействия разных субъектов публичной власти, Конституционный Суд Российской Федерации подчеркивал, что закрепление в законе соответствующих сроков вызвано объективно значимыми обстоятельствами, присущими той или иной категории публично-правовых споров, и направлено на обеспечение стабильности и определенности публичных правоотношений (Постановление от 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«НФС Телеком»,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