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1844-О/2024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Дудко Романа Валерьевича на нарушение его конституционных прав частями второй и третьей статьи 138 Трудового кодекса Российской Федерации, статьей 203 Гражданского процессуального кодекса Российской Федерации, частями 2 и 3 статьи 99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Р.В.Дудко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Р.В.Дудко оспаривает конституционность частей второй и третьей статьи 138 «Ограничение размера удержаний из заработной платы» Трудового кодекса Российской Федерации, статьи 203 «Отсрочка или рассрочка исполнения решения суда, изменение способа и порядка исполнения решения суда» ГПК Российской Федерации, а также частей 2 и 3 статьи 99 «Размер удержания из заработной платы и иных доходов должника и порядок его исчисления» Федерального закона от 2 октября 2007 года № 229-ФЗ «Об исполнительном производстве». 2 Как следует из представленных материалов, определением суда общей юрисдикции, оставленным судами вышестоящих инстанций без изменения, Р.В.Дудко (взыскателю в исполнительном производстве) отказано в удовлетворении заявления об изменении способа и порядка исполнения вынесенного в его пользу решения того же суда о взыскании с гражданина денежных средств. Суды, среди прочего, исходили из того, что реализация предложенного взыскателем порядка исполнения данного решения повлечет нарушение прав и законных интересов несовершеннолетних детей должника, на содержание которых с последнего взыскиваются алименты. Определением судьи Верховного Суда Российской Федерации Р.В.Дудко отказано в передаче кассационной жалобы для рассмотрения в судебном заседании Судебной коллегии по гражданским делам этого суда. По мнению заявителя, оспариваемые положения статьи 138 Трудового кодекса Российской Федерации и статьи 99 Федерального закона «Об исполнительном производстве» противоречат статьям 17 (часть 3), 19 (части 1 и 2), 45, 46 (часть 1), 55 (части 2 и 3) и 123 (часть 3) Конституции Российской Федерации в той мере, в какой они в системе действующего правого регулирования и по смыслу, придаваемому им правоприменительной практикой, – в нарушение права взыскателя на своевременное и полное исполнение судебного решения – не допускают удержания более пятидесяти процентов заработной платы и иных доходов должника, не учитывая при этом наличия злоупотреблений с его стороны, а также того, что размер этих доходов – после уплаты обязательных платежей и алиментов – превышает прожиточный минимум и позволяет должнику осуществлять погашение долга перед взыскателем. Тем же статьям Конституции Российской Федерации, как полагает заявитель, противоречит статья 203 ГПК Российской Федерации, поскольку не предусматривает четких условий, при которых возможно изменение способа и порядка исполнения судебного решения, и не относит к таковым 3 злоупотребление правом со стороны должника, имеющего финансовую возможность исполнить свои обязательства.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заявителем положения статей 138 Трудового кодекса Российской Федерации и 99 Федерального закона «Об исполнительном производстве» ограничивают размер удержаний по исполнительным документам из заработной платы и иных доходов должника-гражданина, по общему правилу, пятьюдесятью процентами и устанавливают, что такое ограничение не применяется в числе прочего при взыскании алиментов на несовершеннолетних детей – в последнем случае размер таких удержаний не может превышать семидесяти процентов. Тем самым данные нормы конкретизируют принципы уважения чести и достоинства гражданина и неприкосновенности минимума имущества, необходимого для существования должника-гражданина и членов его семьи (статья 4 Федерального закона «Об исполнительном производстве»), обеспечивая необходимый баланс прав и законных интересов взыскателей и должников в исполнительном производстве, и предполагают установление конкретного размера удержания с учетом всех обстоятельств дела, в том числе характеризующих материальное положение должника. Положения статьи 203 ГПК Российской Федерации, действуя в нормативном единстве со статьей 434 того же Кодекса, позволяют суду при наличии обстоятельств, свидетельствующих о том, что исполнение судебного постановления первоначальным способом невозможно или затруднено, по заявлению лиц, участвующих в деле, – взыскателя и должника, а также судебного пристава-исполнителя изменить способ и порядок исполнения судебного постановления, не изменяя при этом его содержания, и выступают процессуальной гарантией надлежащего и своевременного исполнения вступившего в законную силу судебного постановления. Вопрос о наличии таких обстоятельств, которые могут 4 служить основаниями для изменения способа и порядка исполнения судебного постановления, разрешается судом в каждом конкретном случае исходя из фактических обстоятельств дела. Таким образом, оспариваемые нормы не могут расцениваться в качестве нарушающих в обозначенных в жалобе аспектах конституционные права Р.В.Дудко, в деле с участием которого суды пришли к выводу, что возможность исполнения требований исполнительного документа не утрачена, не реализованы все меры государственного воздействия во исполнение статьи 13 ГПК Российской Федерации. При этом из представленных материалов не следует, что в данном деле судами было установлено наличие в действиях должника признаков злоупотребления правом. Установление же и оценка фактических обстоятельств дела, в том числе могущих свидетельствовать о наличии (отсутствии) оснований для изменения способа и порядка исполнения решения суда, проверка обоснованности сделанных судами на основании исследования таких обстоятельств выводов к компетенции Конституционного Суда Российской Федерации не относятся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Дудко Романа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