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Поляковой Натальи Александровны и Трандовой Елены Алексеевны на нарушение их конституционных прав частью 1 статьи 111 Федерального закона «Об исполнительном производстве» и положением постановления Пленума Верховного Суда Российской Федерации «О применении судами законодательства при рассмотрении некоторых вопросов, возникающих в ходе исполнительного производства»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Н.А.Поляковой и Е.А.Трандовой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Н.А.Полякова и Е.А.Трандова оспаривают конституционность части 1 статьи 111 Федерального закона от 2 октября 2007 года № 229-ФЗ «Об исполнительном производстве», устанавливающей очередность удовлетворения требования взыскателей, в частности первоочередность удовлетворения требования по взысканию алиментов, а также абзаца второго пункта 85 постановления Пленума Верховного Суда Российской Федерации от 17 ноября 2015 года № 50 «О применении судами 2 законодательства при рассмотрении некоторых вопросов, возникающих в ходе исполнительного производства». Как следует из представленных материалов, решением суда общей юрисдикции, оставленным без изменения судами апелляционной и кассационной инстанций, отказано в удовлетворении иска Н.А.Поляковой и Е.А.Трандовой к ФССП России и ее территориальному подразделению о признании действий и бездействия незаконными, взыскании денежных средств. Определением судьи Верховного Суда Российской Федерации отказано в передаче кассационной жалобы заявительниц для рассмотрения в судебном заседании Судебной коллегии по гражданским делам Верховного Суда Российской Федерации. По мнению Н.А.Поляковой и Е.А.Трандовой, часть 1 статьи 111 Федерального закона «Об исполнительном производстве» противоречит статьям 4 (часть 2), 18, 19 (часть 1), 38 (часть 1) и 55 (части 2 и 3) Конституции Российской Федерации, поскольку она не содержит конкретного указания на очередность взыскания социально значимого предмета исполнения – задолженности по алиментам в связи с наступлением совершеннолетия ребенка и неустойки за несвоевременную уплату алиментов, что предоставляет судебному приставу-исполнителю неограниченное право исполнять эти требования в последнюю, четвертую очередь. Этим же конституционным предписаниям, по мнению заявительниц, не соответствует абзац второй пункта 85 постановления Пленума Верховного Суда Российской Федерации «О применении судами законодательства при рассмотрении некоторых вопросов, возникающих в ходе исполнительного производства» как не возлагающий на государство обязанности по возмещению не полученных от должника денежных сумм, притом что им не было надлежащим образом организовано исполнение судебных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Определением от 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Поляковой Натальи Александровны и Трандовой Елены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