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Шаталова Александра Александровича на нарушение его конституционных прав статьей 6 Гражданского кодекса Российской Федерации, пунктом 2 и абзацем четвертым пункта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А.А.Шаталова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А.А.Шаталов оспаривает конституционность положений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(утверждены Постановлением Правительства Российской Федерации от 13 сентября 2021 года № 1547; далее – Правила), а именно пункта 2 (в части определения понятия «основной абонент») и абзаца 2 четвертого пункта 48, а также статьи 6 «Применение гражданского законодательства по аналогии» ГК Российской Федерации. Как следует из представленных материалов, заявитель является собственником газопровода. Решением суда общей юрисдикции, с которым согласились суды вышестоящих инстанций, удовлетворено требование регионального оператора газификации об обязании А.А.Шаталова не чинить препятствий по подключению (технологическому присоединению) к данному газопроводу объектов капитального строительства (жилых домов). По мнению заявителя, оспариваемые нормы противоречат статье 35 Конституции Российской Федерации, а именно: пункт 2 Правил – в той мере, в какой закрепленное им понятие «основной абонент» позволяет признавать таковыми физических лиц; абзац четвертый пункта 48 Правил и статья 6 ГК Российской Федерации – поскольку распространяют на физических лиц запрет препятствовать подключению (технологическому присоединению) к принадлежащим им сетям газораспределения и (или) газопотребления при наличии пропускной способности таких сетей. Кроме того, А.А.Шаталов просит отменить судебные постановления по его делу в той мере, в какой они не соответствуют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Шаталова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