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Лашкова Сергея Александровича на нарушение его конституционных прав пунктом 2 части 1 и частью 2 статьи 287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С.А.Лашкова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общества с ограниченной ответственностью постановлением арбитражного суда кассационной инстанции отменены акты судов первой и апелляционной инстанций об отказе в привлечении гражданина С.А.Лашкова (заместителя генерального директора общества, а также его участника с долей участия в размере 50% уставного капитала) и иного лица к субсидиарной ответственности по обязательствам должника. Суд кассационной инстанции исходил из того, что вступившими в законную силу судебными актами установлено совершение контролирующими должника лицами существенно убыточных 2 сделок (на суммы, сопоставимые с размером требований независимых кредиторов должника) в пользу аффилированных с должником и подконтрольных ответчикам лиц; при предшествующем рассмотрении дела, кроме того, установлено совершение ответчиками противоправных действий по выводу денежных средств на основании фиктивных сделок в пользу «фирм-однодневок», что повлекло причинение должнику ущерба, а также его привлечение к ответственности за налоговое правонарушение. Поскольку, по мнению суда кассационной инстанции, все фактические обстоятельства, подлежащие доказыванию при привлечении к субсидиарной ответственности, установлены судами, однако им дана неверная правовая квалификация, суд посчитал возможным принять новый судебный акт о наличии оснований для возложения данной ответственности, в части определения размера которой обособленный спор направлен на рассмотрение в арбитражный суд первой инстанции. Определением судьи Верховного Суда Российской Федерации, с которым согласился заместитель Председателя этого суда, заявителю отказано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С.А.Лашков оспаривает конституционность пункта 2 части 1 и части 2 статьи 287 «Полномочия арбитражного суда кассационной инстанции» АПК Российской Федерации, которые, по его мнению, противоречат статьям 1, 2, 17, 18, 45 и 46 Конституции Российской Федерации, поскольку позволяют арбитражному суду кассационной инстанции произвольно осуществлять переоценку установленных по делу фактических обстоятельств и порождают противоречивую правоприменительную практику, влекущую нарушение принципов равенства, верховенства закона и правовой определенности, препятствуют реальному обеспечению судебной защиты прав граждан.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части 1 статьи 287 АПК Российской Федерации по результатам рассмотрения кассационной жалобы арбитражный суд кассационной инстанции вправе 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той же статьи. Указанная норма обеспечивает соблюдение принципа процессуальной экономии и требования эффективности судопроизводства, служит гарантией осуществления арбитражными судами справедливого судебного разбирательства в разумный срок и не предполагает возможности ее произвольного применения, в том числе в отсутствие предусмотренных законом оснований (определения Конституционного Суда Российской Федерации от 22 апреля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Лашкова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