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883875-О/2025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Евдокимова Михаила Викторовича на нарушение его конституционных прав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М.В.Евдокимова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М.В.Евдокимов оспаривает конституционность пункта 1 статьи 302 ГК Российской Федерации, предусматривающего, что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 2 Из представленных материалов следует, что апелляционным определением суда общей юрисдикции удовлетворены исковые требования органа местного самоуправления в том числе об истребовании из чужого незаконного владения М.В.Евдокимова земельного участка. Суд, в частности, установил, что земельный участок был сформирован и выбыл из владения собственника помимо его воли, регистрационные действия в отношении данного объекта осуществлены на основании документов, которые компетентными органами не принимались. Также суд пришел к выводу об отсутствии доказательств добросовестности заявителя при заключении договора купли-продажи земельного участка и отказал в удовлетворении встречного искового требования о признании его добросовестным приобретателем. По мнению заявителя, оспариваемое законоположение противоречит Конституции Российской Федерации, ее статьям 1, 2, 8 (часть 2), 17 (часть 1), 18, 19 (часть 1), 35 (части 1 – 3), 40 (часть 1), 46 (часть 1) и 55 (части 2 и 3), в той мере, в какой оно позволяет правоприменителю произвольно толковать понятие «добросовестный приобретатель», допуская истребование земельного участка, выбывшего из владения публично-правового образования, от добросовестного приобретателя, который при возмездном приобретении этого земельного участка полагался на данные Единого государственного реестра недвижимости и в установленном законом порядке зарегистрировал право собственности на него, в то время как публично- правовое образование своевременно не предприняло разумных мер по надлежащему оформлению своих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Евдокимова Михаила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