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221-О/2024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Кащевского Бориса Юрьевича на нарушение его конституционных прав частью третьей статьи 30, пунктами «а», «в», «д», «е» части второй статьи 105 и частью второй статьи 167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Б.Ю.Кащевского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судьи Верховного Суда Российской Федерации отказано в передаче для рассмотрения в судебном заседании суда надзорной инстанции жалобы гражданина Б.Ю.Кащевского о пересмотре вынесенных в его отношении судебных решений, согласно которым он был признан виновным в убийстве с особой жестокостью общеопасным способом лица, заведомо для него находившегося в беспомощном состоянии, в покушении на убийство с особой жестокостью общеопасным способом еще трех лиц, а также в умышленном уничтожении чужого имущества путем поджога, повлекшем причинение значительного ущерба, т.е. в совершении преступлений, 2 предусмотренных пунктами «в», «д», «е» части второй статьи 105 «Убийство», частью третьей статьи 30 «Приготовление к преступлению и покушение на преступление» и пунктами «а», «д», «е» части второй статьи 105, а также частью второй статьи 167 «Умышленные уничтожение или повреждение имущества» УК Российской Федерации. Б.Ю.Кащевский просит признать приведенные законоположения не соответствующими статье 50 (часть 1) Конституции Российской Федерации, утверждая, что они позволили трижды наказать его за совершение одного и того же деяния.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Кащевского Бориса Юрьевича,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