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Павлова Валерия Алексеевича на нарушение его конституционных прав пунктом 2 части 1 статьи 5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В.А.Павлова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В.А.Павлов оспаривает конституционность пункта 2 части 1 статьи 5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предусматривающего, что 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или уполномоченного 2 руководителя жилое помещение, приобретенное (построенное) за счет бюджетных ассигнований федерального бюджета, может быть предоставлено в собственность инвалидам I и II групп, инвалидность которых наступила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органах внутренних дел, имеющим право на единовременную социальную выплату для приобретения или строительства жилого помещения в соответствии с частью 2 статьи 4 данного Федерального закона. Как следует из представленных материалов, решением суда общей юрисдикции с учетом изменений, внесенных апелляционным определением, отказано в удовлетворении искового требования, заявленного прокурором, о предоставлении В.А.Павлову (которому установлена инвалидность II группы в связи с заболеванием, полученным в период прохождения службы в органах внутренних дел Российской Федерации) жилого помещения в собственность в городе Казани, с чем согласились суды кассационной инстанции. Согласно выводам, изложенным в судебных постановлениях, данный вид жилищной гарантии предоставляется – исходя из положений Жилищного кодекса Российской Федерации (часть 5 статьи 57) и части 3 статьи 6 Федерального закона от 19 июля 2011 года № 247-ФЗ – по месту жительства соответствующей категории граждан, а при наличии соглашения между ними и уполномоченным органом (должностным лицом) – и в другом муниципальном образовании. Заявитель же в городе Казани не проживает, в этом населенном пункте у ответчиков отсутствуют свободные жилые помещения, и, кроме того, они не согласовывали предоставление жилья за пределами места жительства В.А.Павлова. По мнению заявителя, оспариваемая норма противоречит Конституции Российской Федерации, ее статьям 19 (части 1 и 2), 40 и 55 (часть 3), поскольку она лишает граждан возможности получить в собственность жилое помещение в избранном ими месте жительства, вводит необоснованные различия в условиях предоставления мер социальной 3 поддержки в зависимости от времени обращения за такими мерами: до или после вступления в силу Федерального закона от 30 декабря 2021 года № 485-ФЗ, которым была введена часть 3 статьи 6 Федерального закона от 19 июля 2011 года № 247-ФЗ.</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40 Конституции Российской Федерации каждый имеет право на жилище (часть 1),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(часть 3). В порядке реализации названных конституционных положений федеральный законодатель предусмотрел в статье 4 Федерального закона от 19 июля 2011 года № 247-ФЗ в качестве основного вида жилищной гарантии для сотрудников органов внутренних дел и лиц, уволенных со службы в этих органах, предоставление единовременной социальной выплаты для приобретения или строительства жилого помещения, реализуемой ими в выбранном по своему усмотрению населенном пункте. Одновременно оспариваемая норма закрепляет для определенной категории граждан из числа указанных дополнительную гарантию в виде предоставления на альтернативной основе жилого помещения в натуре. Реализация этой меры социальной поддержки по месту проживания граждан согласуется с природой жилищных гарантий, притом что право выбора места жительства, закрепленное в статье 27 (часть 1) Конституции Российской Федерации, пунктом 2 части 1 статьи 5 Федерального закона от 19 июля 2011 года № 247-ФЗ, равно как и другими его нормами, под сомнение не ставится и не ограничивается. Таким образом, оспариваемая норма сама по себе не может расцениваться в качестве нарушающей конституционные права заявителя в указанном им аспекте. 4 Установление же и исследование фактических обстоятельств, имеющих значение для разрешения конкретного дела и непосредственно влияющих на выбор правовых норм, подлежащих применению в таком деле,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Павлова Валерия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