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2751-О/2024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октября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Гончаровой Татьяны Олеговны на нарушение ее конституционных прав частью первой статьи 98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Т.О.Гончаровой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Т.О.Гончарова оспаривает конституционность части первой статьи 98 «Распределение судебных расходов между сторонами» ГПК Российской Федерации. Определением суда апелляционной инстанции, оставленным без изменения кассационным судом общей юрисдикции, частично отменено определение суда первой инстанции и с Т.О.Гончаровой (истца, чьи требования были признаны необоснованными) взысканы, в частности, расходы на оплату судебных экспертиз. Довод заявительницы о том, что указанные расходы должны быть возложены на третье лицо, не заявляющее 2 самостоятельных требований относительно предмета спора, которое, по ее утверждению, ввело ее в заблуждение относительно обоснованности ее иска, был отклонен судом с указанием, что законодательство, по общему правилу, не позволяет взыскивать судебные расходы с третьих лиц, не заявляющих самостоятельных требований относительно предмета спора, при этом заявительница с учетом приведенных ею доводов не лишена возможности предъявить к третьему лицу иск о возмещении убытков. Определением судьи Верховного Суда Российской Федерации, с которым согласился заместитель Председателя того же суда, отказано в передаче кассационной жалобы Т.О.Гончаровой для рассмотрения в судебном заседании суда кассационной инстанции. По мнению заявительницы, оспариваемая норма не соответствует статьям 19 (части 1 и 2), 45 и 55 (части 2 и 3) Конституции Российской Федерации, поскольку по смыслу, придаваемому ей правоприменительной практикой, она не позволяет взыскивать судебные расходы с третьего лица, не заявляющего самостоятельных требований относительно предмета спора, которое своим поведением способствовало их возникновению, а также позволяет взыскивать судебные расходы по оплате судебной экспертизы, результаты которой использовались в нескольких делах с участием одного и того же лица в качестве истца, с проигравшей стороны только по одному делу.</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присущего гражданскому судопроизводству принципа диспозитивности истец самостоятельно определяет, защищать ли ему свое нарушенное или оспариваемое право (часть первая статьи 4 ГПК Российской Федерации), к кому предъявлять иск (пункт 3 части второй статьи 131 данного Кодекса) и в каком объеме требовать от суда защиты (часть третья статьи 196 того же Кодекса); процессуальные отношения возникают, изменяются и прекращаются главным образом по инициативе 3 непосредственных участников спорного материального правоотношения, которые принимают на себя все последствия совершения или несовершения ими процессуальных действий (постановления Конституционного Суда Российской Федерации от 14 февраля 2002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Гончаровой Татьяны Олеговны,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