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Герасимова Дмитрия Сергеевича на нарушение его конституционных прав положениями статей 31 и 51 Жилищного кодекса Российской Федерации, частью 2 статьи 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Д.С.Герасимова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Д.С.Герасимов оспаривает конституционность следующих законоположений: части 1 статьи 31 и пункта 2 (в жалобе ошибочно названного подпунктом 2) части 1 статьи 51 Жилищного кодекса Российской Федерации, определяющих круг лиц, относящихся к членам семьи собственника жилого помещения, и предусматривающих, в частности, что нуждающимися в жилых помещениях, предоставляемых по договорам социального найма, признаются граждане, являющиеся собственниками жилых помещений или 2 членами семьи собственника жилого помещения и обеспеченные общей площадью жилого помещения на одного члена семьи менее учетной нормы; части 2 статьи 6 Федерального закона от 29 декабря 2004 года № 189- ФЗ «О введении в действие Жилищного кодекса Российской Федерации», устанавливающей, что граждане, принятые на учет до 1 марта 2005 года в целях последующего предоставления им жилых помещений по договорам социального найма, сохраняют право состоять на данном учете до получения ими жилых помещений по договорам социального найма; указанные граждане снимаются с данного учета по основаниям, предусмотренным пунктами 1, 3–6 части 1 статьи 56 Жилищного кодекса Российской Федерации, а также в случае утраты ими оснований, которые до введения в действие этого Кодекса давали им право на получение жилых помещений по договорам социального найма; указанным гражданам жилые помещения по договорам социального найма предоставляются в порядке, предусмотренном этим Кодексом, с учетом положений этой части. Из представленных материалов следует, что решением суда общей юрисдикции, с которым согласились вышестоящие суды, признано правомерным распоряжение органа местного самоуправления о снятии заявителя и его матери с учета граждан, нуждающихся в жилых помещениях, предоставляемых по договору социального найма, поскольку их обеспеченность в составе семьи общей площадью жилого помещения превысила учетную норму. По мнению Д.С.Герасимова, оспариваемые законоположения не соответствуют статьям 1 (часть 1), 4 (часть 2), 6 (часть 2), 7 (часть 1), 15 (части 1 и 2), 17, 19 (части 1 и 2), 27 (часть 1), 40, 46 (части 1 и 2) и 123 (часть 3) Конституции Российской Федерации, поскольку они применяются судами без учета фактических обстоятельств конкретного дела и позволяют им – в силу своей неопределенности – произвольно относить граждан к членам семьи собственника жилого помещения и не учитывать при разрешении данной категории споров норму предоставления общей площади жилого помещения.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Герасимова Дмитрия Сергеевича,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