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Неляпиной Татьяны Андреевны на нарушение ее конституционных прав статьей 187 Арбитражного процессуального кодекса Российской Федерации и статьей 52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Т.А.Неляпиной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Т.А.Неляпина оспаривает конституционность статьи 187 «Исполнение определения» АПК Российской Федерации и статьи 52 (фактически – ее пункта 2) «Полномочия арбитражного суда» Федерального закона от 26 октября 2002 года № 127-ФЗ «О несостоятельности (банкротстве)». Как следует из представленных материалов, определениями арбитражного суда в двух делах о банкротстве хозяйственных обществ, в которых Т.А.Неляпина исполняла обязанности конкурсного управляющего, ей были установлены проценты по вознаграждению. Указанные определения отменены либо изменены судом апелляционной инстанции с уменьшением 2 размера либо отказом в выплате названного вознаграждения. Соответствующие постановления суда апелляционной инстанции оставлены вышестоящими судами без изменения. Впоследствии определениями арбитражного суда, с которыми согласились суды вышестоящих инстанций, с заявительницы в пользу хозяйственных обществ – должников взысканы убытки в размере сумм излишне выплаченного вознаграждения конкурсного управляющего, а также проценты за пользование чужими денежными средствами. Суды отметили неправомерность действий (бездействия) конкурсного управляющего, выразившихся в немедленном перечислении со счетов должников в свою пользу сумм вознаграждения, установленных не вступившими в законную силу актами суда первой инстанции, а также в том, что после пересмотра этих судебных актов денежные средства, неосновательно удерживаемые Т.А.Неляпиной, не были возвращены в конкурсную массу. Определениями судей Верховного Суда Российской Федерации заявительнице отказано в передаче ее кассационных жалоб для рассмотрения в судебном заседании Судебной коллегии по экономическим спорам этого суда. По мнению Т.А.Неляпиной, оспариваемые нормы не соответствуют статьям 19 (части 1 и 2) и 123 (часть 3) Конституции Российской Федерации в той мере, в какой порождают в правоприменительной практике неопределенность относительно правомерности действий арбитражного управляющего по немедленному исполнению определения суда об установлении процентов по его вознаграждению. Заявительница, кроме того,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законоположения, устанавливающие в качестве общего правила, что определения, вынесенные арбитражным судом, исполняются немедленно, если иное не установлено законом, действуя в системной взаимосвязи с иными положениями Федерального закона «О несостоятельности (банкротстве)», не препятствуют арбитражному управляющему, который при проведении процедур банкротства обязан действовать добросовестно и разумно в интересах должника, кредиторов и общества (пункт 4 статьи 203 данного Федерального закона), сообразовывать свое поведение с положениями, регулирующими порядок выплаты арбитражному управляющему вознаграждения (в частности, предусмотренными пунктом 9 статьи 206, статьей 138 и пунктом 6 статьи 142 того же Федерального закона), с учетом также действующих разъяснений по вопросам их применения (в том числе содержащихся в пунктах 13.1 и 13.2 сохраняющего силу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банкротстве»). При этом, как следует из представленных материалов, основанием для привлечения заявительницы к гражданско-правовой ответственности в конкретных делах являлось не само по себе немедленное исполнение Т.А.Неляпиной определений суда первой инстанции об утверждении конкурсному управляющему процентов по вознаграждению, а то, что после пересмотра данных определений излишне перечисленные конкурсному управляющему денежные средства не были им возвращены в конкурсную массу должника. Оспариваемые законоположения, таким образом, не могут расцениваться в качестве нарушивших конституционные права заявительницы в делах с ее участием. Проверка же правильности установления и оценки фактических обстоятельств, положенных арбитражными судами в обоснование своих выводов, а также разрешение других, поставленных в жалобе вопросов, не 4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Неляпиной Татьяны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