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Ступицких Николая Федоровича на нарушение его конституционных прав статьями 7, 31 и 83 Жилищного кодекса Российской Федерации и статьями 2 и 7 Закона Российской Федерации «О приватизации жилищного фонда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Н.Ф.Ступицких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Н.Ф.Ступицких, признанный решением суда общей юрисдикции, с которым согласились суды вышестоящих инстанций, утратившим право пользования жилым помещением, ранее приватизированным гражданкой З., с которой он совместно проживал, оспаривает конституционность следующих положений: статей 7 «Применение жилищного законодательства по аналогии», 31 «Права и обязанности граждан, проживающих совместно с собственником в принадлежащем ему жилом помещении» (фактически – ее частей 1 и 4), а 2 также 83 «Расторжение и прекращение договора социального найма жилого помещения» (фактически – ее части 3) Жилищного кодекса Российской Федерации; статей 2 и 7 Закона Российской Федерации от 4 июля 1991 года № 1541-I «О приватизации жилищного фонда в Российской Федерации». По мнению заявителя, оспариваемые положения Жилищного кодекса Российской Федерации не соответствуют статьям 7, 18, 19, 27, 40 и 55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допускают признание утратившим право пользования жилым помещением при вынужденном выезде из него гражданина, не заключавшего договор социального найма этого помещения, отказавшегося от участия в его приватизации и не являющегося членом или бывшим членом семьи другого гражданина, которому данное помещение было передано в собственность в порядке приватизации. Также Н.Ф.Ступицких просит признать оспариваемые нормы Закона Российской Федерации «О приватизации жилищного фонда в Российской Федерации» противоречащими статьям 7, 18, 19, 40 и 55 Конституции Российской Федерации, поскольку они допускают передачу в порядке приватизации комнаты в общежитии, право собственности на которую за муниципальным образованием не зарегистрировано, а также позволяют признать гражданина, не заключавшего договор социального найма указанного жилого помещения и не указанного в заявлении на его приватизацию в качестве заявителя, отказавшимся от приватизации этого помещения.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Жилищного кодекса Российской Федерации, применяемые с учетом статьи 19 Федерального закона от 29 декабря 2004 года № 189-ФЗ «О введении в действие Жилищного кодекса Российской 3 Федерации» – предусматривающей возникновение самостоятельного права пользования приватизированным жилым помещением у граждан, которые в момент приватизации данного жилого помещения имели равные права пользования этим жилым помещением с лицом, его приватизировавшим, – направлены на обеспечение реализации принципа предоставления жилищных гарантий лишь реально нуждающимся в них лицам, что соответствует требованиям, закрепленным в статье 40 (часть 3) Конституции Российской Федерации, и не исключают признания таких граждан утратившими упомянутое право в случае их выезда в другое место жительства. Данные нормы, равно как и статья 2 Закона Российской Федерации «О приватизации жилищного фонда в Российской Федерации», закрепляющая право граждан Российской Федерации на бесплатное приобретение в собственность жилых помещений государственного или муниципального жилищного фонда, занимаемых ими на условиях социального найма, а также статья 7 названного Закона Российской Федерации, регламентирующая оформление передачи в собственность граждан указанных жилых помещений, не могут расцениваться в качестве нарушающих в обозначенном в жалобе аспекте конституционные права заявителя, в деле с участием которого суды исходили из того, что договор о приватизации жилого помещения заключен в соответствии с законодательством, Н.Ф.Ступицких членом семьи З. не является, от участия в приватизации спорного жилого помещения отказался и добровольно выехал из него на новое место жительства. Установление же и оценка фактических обстоятельств, имеющих значение для разрешения конкретного дела, на что, по существу, направлены доводы заявителя,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не входят.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Ступицких Николая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