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1270-О/2024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Ежова Сергея Владимировича на нарушение его конституционных прав статьей 181 Гражданского кодекса Российской Федерации и пунктом 2 статьи 44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С.В.Ежова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С.В.Ежов оспаривает конституционность статьи 181 «Сроки исковой давности по недействительным сделкам» ГК Российской Федерации и пункта 2 статьи 44 «Признание брачного договора недействительным» Семейного кодекса Российской Федерации.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заключенный С.В.Ежовым брачный договор признан недействительным как ставящий его бывшую супругу в крайне неблагоприятное положение. Суд первой инстанции отклонил возражение заявителя о пропуске его бывшей супругой срока исковой давности, связав момент, когда она узнала о том, что в результате реализации условий 2 брачного договора попала в крайне неблагоприятное имущественное положение, с прекращением семейных отношений, возбуждением дела о расторжении брака и разделом общего имущества сторон.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17 (части 1 и 3), 19 (части 1 и 2), 35 (части 1–3), 46 (часть 1) и 55 (часть 3) Конституции Российской Федерации, поскольку они не устанавливают однозначных критериев определения момента начала течения срока исковой давности по требованию о признании брачного договора недействительным и приводят к противоречивому решению этого вопроса в судебной практике. Кроме того, С.В.Ежов просит пересмотреть принятые по делу с его участием судебные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44 Семейного кодекса Российской Федерации гарантирует защиту имущественных прав сторон брачного договора и обеспечение баланса их интересов (определения Конституционного Суда Российской Федерации от 25 мая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Ежова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