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Дураковой Евгении Витальевны на нарушение ее конституционных прав статьей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Е.В.Дураковой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Е.В.Дуракова оспаривает конституционность статьи 247 «Владение и пользование имуществом, находящимся в долевой собственности» ГК Российской Федерации. Из представленных материалов следует, что решением суда общей юрисдикции по иску гражданки Ч., обладающей 1/2 в праве собственности на жилое помещение и требовавшей выделить ей в пользование две комнаты, а ответчикам – одну, определен следующий порядок пользования жилым помещением: одной из комнат пользуется Ч., а двумя – Е.В.Дуракова, имевшая в момент приватизации жилого помещения равное право пользования им с лицами, его приватизировавшими (статья 19 Федерального закона от 29 декабря 2004 года № 189-ФЗ «О введении в действие 2 Жилищного кодекса Российской Федерации»), и ее несовершеннолетний сын, которому принадлежит 1/2 в праве собственности. Суд указал, что площадь комнаты, выделенной Ч., соответствует жилой площади, приходящейся на каждого из ответчиков. Суд апелляционной инстанции отменил решение суда первой инстанции и принял новое решение, определив порядок пользования иначе: Ч. выделена комната большей площади, несовершеннолетнему сыну Е.В.Дураковой – две другие комнаты. В определении суда апелляционной инстанции указано, что суд первой инстанции выделил Ч. комнату меньшей площади, чем приходится на принадлежащую ей долю в праве собственности, и что несовершеннолетний сын Е.В.Дураковой проживает с матерью. Суд апелляционной инстанции подчеркнул, что порядок пользования жилым помещением определяется только между его сособственниками и что требование Ч., предъявленное к Е.В.Дураковой, не подлежит удовлетворению.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247 ГК Российской Федерации противоречит статьям 19 (части 1 и 2), 40 (части 1 и 2), 46 (часть 1) и 55 (часть 3) Конституции Российской Федерации, поскольку по смыслу, придаваемому ей правоприменительной практикой, она не позволяет в судебном порядке определить порядок пользования жилым помещением лицами, пользующимися жилым помещением на ином, нежели право собственности, основании.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Дураковой Евгении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