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Захаровой Анны Леонидовны на нарушение ее конституционных прав положениями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А.Л.Захаровой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А.Л.Захарова оспаривает конституционность следующих положений статьи 126 Федерального закона от 26 октября 2002 года № 127- ФЗ «О несостоятельности (банкротстве)»: абзаца третьего пункта 1, согласно которому с даты принятия арбитражным судом решения о признании должника банкротом и об открытии конкурсного производства 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2 за исключением текущих платежей, а также процентов, предусмотренных данной статьей; пункта 21 о порядке и размере начисления мораторных процентов в конкурсном производстве. Из представленных материалов следует, что определением арбитражного суда, оставленным судом апелляционной инстанции без изменения, частично удовлетворено заявление А.Л.Захаровой о взыскании с хозяйственного общества, признанного банкротом, индексации ранее присужденной заявительнице денежной суммы. Постановлением суда кассационной инстанции указанные судебные акты изменены, индексация исчислена за период, предшествующий введению в отношении должника процедуры конкурсного производства, и взыскана в меньшем размере.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А.Л.Захаровой, оспариваемые нормы не соответствуют статьям 19 (части 1 и 2), 46 (часть 1) и 56 (часть 3) Конституции Российской Федерации, поскольку предоставляют должнику возможность избежать начисления индексации на сумму, присужденную решением суда, что препятствует кредитору (взыскателю) компенсировать инфляционные потери, вызванные длительным неисполнением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различных, зачастую диаметрально противоположных интересов лиц, участвующих в деле о банкротстве, законодатель должен гарантировать баланс их прав и законных интересов, что, собственно, и служит публично-правовой целью института банкротства (постановления Конституционного Суда Российской Федерации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Захаровой Анны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