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Ершовой Юлии Николаевны на нарушение ее конституционных прав пунктом 31 статьи 100 и абзацем третьим пункта 2 статьи 101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Ю.Н.Ершовой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Ю.Н.Ершова оспаривает конституционность пункта 31 статьи 100 «Оформление результатов налоговой проверки» и абзаца третьего пункта 2 статьи 101 «Вынесение решения по результатам рассмотрения материалов налоговой проверки» Налогового кодекса Российской Федерации. Как следует из представленных материалов, решением арбитражного суда, с которым согласились вышестоящие суды, индивидуальному предпринимателю Ю.Н.Ершовой было отказано в удовлетворении требования о признании незаконным решения налогового органа о доначислении недоимки по налогу на добавленную стоимость. При этом суды признали 2 необоснованным довод заявительницы о том, что она не была ознакомлена с материалами налоговой проверки, по результатам которой вынесено оспариваемое решение, поскольку это противоречит протоколу рассмотрения материалов налоговой проверки и на данное обстоятельство она не ссылалась при апелляционном обжаловании решения в вышестоящий налоговый орган. Также Ю.Н.Ершовой оспаривался отказ налогового органа в предоставлении материалов налоговой проверки по ее запросу, заявленному в ходе рассмотрения судами дела об оспаривании решения налогового органа, которым ей доначислена недоимка по налогу. Вступившим в законную силу решением арбитражного суда данный отказ признан правомерным ввиду того, что в рамках процедуры рассмотрения материалов налоговой проверки и судебного разбирательства заявительница была ознакомлена со всеми документами, относящимися к выявленным в ходе налоговой проверки нарушениям. По мнению заявительницы, оспариваемые законоположения противоречат статьям 17–19, 34, 35, 45, 46 и 55–57 Конституции Российской Федерации, поскольку они позволяют налоговому органу выборочно знакомить налогоплательщика с материалами налоговой проверки и только на досудебной стадии рассмотрения налогового спора, что ограничивает право налогоплательщика на ознакомление с материалами налоговой проверки и лишает его возможности представлять дополнительные доказательства в суде.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Ершовой Юлии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