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886048-О/2025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Якшис Елены Анатольевны на нарушение ее конституционных прав пунктом 2 статьи 348 Гражданского кодекса Российской Федерации, а также статьей 50 и пунктом 1 статьи 541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Е.А.Якшис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Е.А.Якшис оспаривает конституционность пункта 2 статьи 348 «Основания обращения взыскания на заложенное имущество» ГК Российской Федерации, а также статьи 50 «Основания обращения взыскания на заложенное имущество» и пункта 1 статьи 541 «Основания для отказа в обращении взыскания на заложенное имущество» Федерального закона от 16 июля 1998 года № 102-ФЗ «Об ипотеке (залоге недвижимости)». Из представленных материалов следует, что в 2023 году определением суда апелляционной инстанции отменено вынесенное в 2015 году заочное решение суда общей юрисдикции, с Е.А.Якшис взыскана задолженность по 2 кредитному договору и по требованию залогодержателя обращено взыскание на предмет залога – жилое помещение и определен способ его реализации (продажа с публичных торгов). Суд апелляционной инстанции отметил, что в указанной части решение считается исполненным и в исполнение не приводится. Отклоняя доводы Е.А.Якшис о том, что задолженность к моменту обращения залогодержателя в суд была незначительной, суд сослался на правомерное предъявление банком требования о досрочном возврате кредита. Суд апелляционной инстанции указал, что заявительница исполнила обязательства по кредитному договору лишь частично и что в оставшейся части задолженность была погашена в результате передачи предмета залога залогодержателю, оставившему его за собой, кроме того, денежные средства для возврата должнику были перечислены на депозитный счет службы судебных приставов.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19, 32 и 40 Конституции Российской Федерации. В жалобе указано, что нарушение заемщиком обязательства к моменту обращения банка в суд было крайне незначительным и что банк получил как выплаченные заемщиком денежные средства, так и заложенное жилое помещение, в то время как заявительница лишилась единственного жилья. Кроме того, Е.А.Якшис просит отменить принятые по делу с ее участием судебные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Якшис Елены Анатольевны,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