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Эдуарда Николаевича на нарушение его конституционных прав положениями статей 77, 81, 180 и 1951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Э.Н.Киселева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Э.Н.Киселев оспаривает конституционность следующих положений Трудового кодекса Российской Федерации: пунктов 1 и 4 части первой статьи 77 «Общие основания прекращения трудового договора», частей второй и третьей статьи 81 «Расторжение трудового договора по инициативе работодателя», части первой статьи 180 «Гарантии и компенсации работникам при ликвидации организации, сокращении численности или штата работников организации», статьи 1951 «Понятия квалификации работника, профессионального стандарта». 2 По мнению заявителя, оспариваемые законоположения противоречат Конституции Российской Федерации, в частности ее статьям 17 (часть 3), 19– 21 и 37 (части 1 и 2), в той мере, в какой в системе действующего правового регулирования по смыслу, придаваемому правоприменительной практикой, позволяют работодателю при проведении мероприятий по сокращению численности или штата работников организации решать вопрос о возможности предложения увольняемому работнику вакантных должностей на основе произвольной оценки его профессиональных и деловых качеств.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право принимать необходимые кадровые решения в целях осуществления эффективной экономической деятельности и рационального управления имуществом принадлежит работодателю, который обязан при этом обеспечить закрепленные трудовым законодательством гарантии трудовых прав работников, в частности связанные с проведением мероприятий по изменению структуры, штатного расписания, численного состава работников организации (Постановление от 24 января 2002 года № 3- П; определения от 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Эдуарда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