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«МВП ТАЛИСМАН» на нарушение его конституционных прав подпунктом 7 пункта 1 статьи 31, а также пунктами 1 и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«МВП ТАЛИСМАН»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«МВП ТАЛИСМАН» (далее – ООО «МВП ТАЛИСМАН») оспаривает конституционность подпункта 7 пункта 1 статьи 31, предусматривающего право налоговых органов определять суммы налогов, подлежащие уплате налогоплательщиками, расчетным путем, а также пунктов 1 и 2 статьи 541, устанавливающих пределы реализации налогоплательщиками права на уменьшение налоговой базы и (или) суммы подлежащего уплате налога, Налогового кодекса Российской Федерации. 2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 о привлечении к ответственности за совершение налогового правонарушения. При этом суды с учетом совокупности установленных при рассмотрении дела обстоятельств пришли к выводу о невозможности применения расчетного пути определения суммы расходов, произведенных налогоплательщиком, поскольку им не были представлены документы, подтверждающие фактически совершенные хозяйственные операции, а лишь документы, опосредующие формальный документооборот с участием подконтрольных ему компаний, заведомо не ведущих реальную экономическую деятельность. По мнению ООО «МВП ТАЛИСМАН», оспариваемые законоположения противоречат статьям 55 и 57 Конституции Российской Федерации, поскольку по смыслу, придаваемому им правоприменительной практикой, позволяют произвольно отказывать в возможности учета расходов налогоплательщика по сделкам с контрагентами, признанными техническими компаниями, в полном объеме, исключая также и применение расчетного пути определения расходов налогоплательщика.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«МВП ТАЛИСМАН»,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