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Владимира Владимировича на нарушение его конституционных прав пунктом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завершена процедура реализации имущества гражданина В.В.Макарова, должник не освобожден от дальнейшего исполнения обязательств перед единственным кредитором – банком. При этом суды исходили, в частности, из наличия вступивших в законную силу судебных актов, которыми В.В.Макаров привлекался к административной ответственности за неправомерные действия при банкротстве, выводов о недобросовестном 2 поведении должника, а также выявления финансовым управляющим признаков преднамеренного банкротства В.В.Макарова. В.В.Макаров оспаривает конституционность положений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15, 17 (часть 1), 18, 19, 45, 46 (часть 1) и 55 (части 1 и 2) Конституции Российской Федерации в той мере, в какой они по смыслу, придаваемому им правоприменительной практикой, позволяют отказывать гражданину в освобождении от обязательств на основании лишь факта привлечения его к административной ответственности за совершение административного правонарушения, предусмотренного частью 7 статьи 14.13 «Неправомерные действия при банкротстве» КоАП Российской Федерации, без учета обстоятельств и характера совершенного административного правонарушения, его влияния на процедуру банкротства, на права и законные интересы кредиторов, наличия недобросовестности в поведении должника при совершении им указанного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21328 Федерального закона «О несостоятельности (банкротстве)» определяет основания, при которых освобождение гражданина от дальнейшего исполнения требований кредиторов не допускается. В частности, такое освобождение от обязательств не предусмотрено в случае,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3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имущество;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обязательств, если эти случаи выявлены после завершения реализации имущества гражданина. Данные законоположения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требованиями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4). При 4 этом оспариваемые положения не предполагают их формального применения, не препятствуют арбитражному суду оценивать добросовестность действий должника и не могут рассматриваться как нарушающие конституционные права заявителя, указанные в жалобе. Установление же и оценка фактических обстоятельств, имеющих значение для разрешения конкретного дела,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