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487-О/2024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Рыкова Юрия Михайловича на нарушение его конституционных прав статьей 612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Ю.М.Рыкова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суда общей юрисдикции, вынесенным по иску гражданина Ю.М.Рыкова к сельскохозяйственному производственному кооперативу о взыскании суммы долга, было утверждено мировое соглашение между сторонами. Определением суда кассационной инстанции данное определение отменено, гражданское дело направлено на новое рассмотрение в суд первой инстанции. При новом рассмотрении дела определением суда первой инстанции, оставленным без изменения определениями судов апелляционной и кассационной инстанций, было оставлено без рассмотрения исковое заявление Ю.М.Рыкова к 2 сельскохозяйственному производственному кооперативу о взыскании суммы долга. При этом суд, установив, что в отношении сельскохозяйственного производственного кооператива было возбуждено дело о банкротстве, исходил из того, что данное заявление должно рассматриваться арбитражным судом в рамках дела о банкротстве кооператива. Ю.М.Рыков оспаривает конституционность положений статьи 612 «Оспаривание подозрительных сделок должника» Федерального закона от 26 октября 2002 года № 127-ФЗ «О несостоятельности (банкротстве)». По мнению заявителя, названные законоположения противоречат статьям 34 (часть 1), 35 (части 1–3), 46 (часть 1) и 47 (часть 1) Конституции Российской Федерации в той мере, в какой они в системе действующего правового регулирования по смыслу, придаваемому им правоприменительной практикой, позволяют отменить определение суда об утверждении мирового соглашения в связи с предполагаемым нарушением прав конкурсных кредиторов без полной проверки вопроса о том, было ли в действительности допущено нарушение прав кредиторов, и при отсутствии реальных оснований для отмены указанного определения.</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Достижению публично-правовой цели института банкротства, состоящей в обеспечении баланса прав и законных интересов лиц, участвующих в деле о банкротстве, должно способствовать осуществленное законодателем в рамках своей дискреции правовое регулирование, направленное на сохранение конкурсной массы, необходимой для справедливого удовлетворения требований кредиторов, в частности предусмотренный главой III1 Федерального закона «О несостоятельности (банкротстве)» институт оспаривания сделок должника. Статья 612 названного Федерального закона предусматривает, в частности, что сделка, совершенная должником в течение одного года до принятия заявления о признании банкротом или после принятия указанного 3 заявления, может быть признана арбитражным судом недействительной при неравноценном встречном исполнении обязательств другой стороной сделки, в том числе в случае, если цена этой сделки и (или) иные условия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(пункт 1);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цель причинения вреда имущественным правам кредиторов предполагается, если на момент совершения сделки должник отвечал или в результате совершения сделки должник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 (пункт 2). Данные нормы, содержащие предписание на конкретные обстоятельства, при установлении которых сделка должника может быть признана арбитражным судом недействительной как подозрительная, что препятствует произвольному применению этих норм, относятся к системе правовых гарантий баланса экономических интересов должника и кредиторов, чем обеспечивается в числе прочего достижение публично- правовой цели института банкротства. Таким образом, оспариваемые законоположения не могут расцениваться в качестве нарушающих перечисленные в жалобе конституционные права Ю.М.Рыкова, в деле с участием которого суд пришел 4 к выводу о том, что разрешение заявленного спора может быть осуществлено только в рамках дела о банкротстве. Установление же и оценка фактических обстоятельств конкретного дела, а равно и проверка правильности применения судами оспариваемых положений с учетом данных обстоятельств, на чем фактически настаивает заявитель, к компетенции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Рыкова Юрия Михайловича,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