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3065-О/2023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гражданки Куприяновой Надежды Васильевны на нарушение ее конституционных прав статьей 126, частью первой статьи 3902 и пунктом 1 части второй статьи 3904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 гражданки Н.В.Куприяновой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Н.В.Куприянова оспаривает конституционность статьи 126 «Порядок вынесения судебного приказа», части первой статьи 3902 «Право на обращение в судебную коллегию Верховного Суда Российской Федерации» и пункта 1 части второй статьи 3904 «Порядок подачи кассационных жалобы, представления в судебную коллегию Верховного Суда Российской Федерации» ГПК Российской Федерации. Как следует из представленных материалов, вынесенными мировым судьей судебными приказами с Н.В.Куприяновой в пользу юридического лица взысканы суммы задолженности по кредитным договорам. 2 Определениями того же мирового судьи, оставленными без изменения судом апелляционной инстанции и кассационным судом общей юрисдикции, заявительнице отказано в удовлетворении заявлений о восстановлении пропущенного процессуального срока на подачу частных жалоб на определения об отказе в принятии возражений относительно исполнения этих судебных приказов. Направленные в судебную коллегию Верховного Суда Российской Федерации кассационные жалобы Н.В.Куприяновой на судебные постановления, принятые по вопросу восстановления пропущенного процессуального срока, были возвращены без рассмотрения по существу письмами сотрудников аппарата этого суда, поскольку данные судебные постановления были оставлены без изменения кассационным судом общей юрисдикции. По мнению заявительницы, статья 126 ГПК Российской Федерации, позволившая мировому судье без вызова сторон и проведения судебного разбирательства вынести судебные приказы по повторным требованиям взыскателя о взыскании задолженности по кредитным договорам, а также часть первая статьи 3902 и пункт 1 части второй статьи 3904 названного Кодекса, препятствующие рассмотрению кассационных жалоб, поданных в Судебную коллегию по гражданским делам Верховного Суда Российской Федерации на судебные постановления, принятые по делу, подсудному мировому судье, нарушают ее права, гарантированные статьями 17, 19 (части 1 и 2), 46 (часть 1), 55 и 123 (часть 3)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данных жалоб к рассмотрению. В приказном производстве судебный приказ выносится по бесспорным требованиям, подтвержденным письменными доказательствами, вследствие чего такие требования рассматриваются судьей единолично без вызова сторон и заслушивания их объяснений (часть первая статьи 121, статья 122, часть вторая статьи 126 ГПК Российской Федерации); гарантией соблюдения прав должника при вынесении судебного приказа является обязанность судьи 3 отменить судебный приказ при поступлении от должника в течение десяти дней со дня получения приказа возражений относительно его исполнения, разъяснить взыскателю, что заявленное требование им может быть предъявлено в порядке искового производства (статьи 128 и 129 ГПК Российской Федерации). Таким образом, статья 126 ГПК Российской Федерации, рассматриваемая в системной связи с пунктом 2 части первой статьи 134 данного Кодекса, не предполагает произвольного ее применения, в частности повторного взыскания в бесспорном порядке денежных средств по тем же требованиям и основаниям, призвана обеспечить реализацию каждым права на судебную защиту в установленном законом порядке, а потому не может расцениваться в качестве нарушающей конституционные права Н.В.Куприяновой, перечисленные в жалобе. Заявительница, как следует из ее обращения, ставя вопрос о конституционности названной нормы, по существу, выражает несогласие с выводами мирового судьи, касающимися определения и оценки фактических обстоятельств ее дела. Однако исследование и оценка таких обстоятельств, в том числе установление наличия тождественности заявленных взыскателем требований, к полномочиям Конституционного Суда Российской Федерации, предусмотренным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Что касается оспариваемых Н.В.Куприяновой положений части первой статьи 3902 и пункта 1 части второй статьи 3904 ГПК Российской Федерации, то в Постановлении от 5 февраля 2007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гражданки Куприяновой Надежды Васильевны, поскольку они не отвечают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