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Гайдукова Олега Михайловича на нарушение его конституционных прав положениями статей 407, 445 и 614 Гражданского кодекса Российской Федерации, частью 8 статьи 4 Федерального закона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в их взаимосвязи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О.М.Гайдукова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О.М.Гайдуков оспаривает конституционность следующих законоположений в их взаимосвязи: пункта 1 статьи 407 «Основания прекращения обязательств», пункта 4 статьи 445 «Заключение договора в обязательном порядке» и пункта 1 статьи 614 «Арендная плата» ГК Российской Федерации; части 8 статьи 4 Федерального закона от 22 июля 2008 года № 159-ФЗ «Об особенностях отчуждения движимого и недвижимого имущества, 2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предусматривающей, в частности, право субъектов малого и среднего предпринимательства обжаловать достоверность величины рыночной стоимости объекта оценки, используемой для определения цены выкупаемого имущества. Как следует из представленных материалов, решением арбитражного суда, вступившим в законную силу, урегулированы разногласия, возникшие между заявителем, обладавшим преимущественным правом выкупа арендуемого недвижимого имущества, и уполномоченным муниципальным органом по вопросу об условиях реализации данного права (цене договора купли-продажи). Впоследствии решением того же суда, с которым согласились суды вышестоящих инстанций, удовлетворены исковые требования указанного органа о взыскании с О.М.Гайдукова задолженности по арендным платежам за пользование этим имуществом. Суды отметили, помимо прочего, отсутствие доказательств совершения недобросовестных действий уполномоченным органом в процедуре выкупа арендованного имущества. По мнению заявителя, оспариваемые законоположения не соответствуют статьям 1 (часть 1), 4 (часть 2), 15 (части 1 и 2), 17, 19 (части 1 и 2), 35 (части 1 и 3), 45 (часть 1), 46 (часть 1), 55 (часть 3) и 123 (часть 3) Конституции Российской Федерации в той мере, в какой они позволяют взыскивать арендные платежи за период урегулирования преддоговорного спора, возникшего вследствие неправомерных действий уполномоченного органа, помешавших своевременному выкупу арендатором объекта аренды.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407 ГК Российской Федерации, будучи бланкетной нормой, закрепляет основания прекращения обязательств, тем самым 3 препятствуя произвольному их прекращению. Пункт 1 статьи 614 ГК Российской Федерации устанавливает обязанность арендатора своевременно вносить плату за пользование имуществом, нормативно раскрывая одно из условий договора аренды. В свою очередь, пункт 4 статьи 445 того же Кодекса, предусматривая право определенного круга лиц обратиться в суд с требованием о понуждении заключить договор, который считается заключенным на условиях, указанных в решении суда, с момента вступления в законную силу этого решения, предоставляет гарантии судебной защиты упомянутым лицам. Этой же цели служит и часть 8 статьи 4 Федерального закона от 22 июля 2008 года № 159-ФЗ, устанавливающая возможность судебного обжалования достоверности величины рыночной стоимости объекта оценки, используемой для определения цены выкупаемого имущества, которой О.М.Гайдуков воспользовался. С учетом изложенного оспариваемые законоположения как сами по себе, так и во взаимосвязи не могут расцениваться в качестве нарушающих конституционные права заявителя в аспекте, отмеченном в жалобе.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Гайдукова Олега Михайловича,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