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912821-П/2026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Челоянца Георгия Геннадиевича на нарушение его конституционных прав частями второй и третьей статьи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Г.Г.Челоянца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вынесенным в ходе предварительного слушания, удовлетворено ходатайство государственного обвинителя об отводе защитника гражданина Г.Г.Челоянца. В принятии апелляционной жалобы заявителя на данное судебное решение отказано постановлением того же суда, правомерность чего подтверждена в апелляционном и кассационном порядке. В частности, суды исходили из того, что промежуточное решение суда об отводе защитника подлежит обжалованию в апелляционном порядке лишь одновременно с итоговым судебным решением по делу, притом что заявитель, согласно представленным материалам, обеспечен профессиональным защитником по соглашению. 2 В этой связи Г.Г.Челоянц просит признать не соответствующими статье 48 Конституции Российской Федерации части вторую и третью статьи 3892 «Судебные решения, подлежащие апелляционному обжалованию» УПК Российской Федерации в той мере, в какой они допускают возможность обжалования в апелляционном порядке постановления суда первой инстанции об отводе защитника только одновременно с обжалованием итогового судебного решения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праве на самостоятельное обжалование решений, вынесенных судом первой инстанции при подготовке к судебному заседанию либо в ходе судебного разбирательства, уже был предметом рассмотрения Конституционного Суда Российской Федерации, который указал, что отсутствие возможности безотлагательно обжаловать в вышестоящий суд промежуточные решения, вынесенные судом первой инстанции, и перенос такого обжалования на более поздний срок, а именно одновременно с обжалованием итогового решения по делу, сами по себе являются допустимыми и не нарушают права граждан, гарантируемые Конституцией Российской Федерации (Постановление от 2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Челоянца Георгия Геннадиевича,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