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Тимофеичева Олега Владимировича на нарушение его конституционных прав пунктом 3 части 1 статьи 350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О.В.Тимофеичева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О.В.Тимофеичев оспаривает конституционность пункта 3 части 1 статьи 350 «Основания для пересмотра судебных актов по новым или вновь открывшимся обстоятельствам» КАС Российской Федерации. Как следует из представленных материалов, О.В.Тимофеичев обратился в суд с заявлением о пересмотре по новым обстоятельствам решения районного суда от 1 октября 2020 года о взыскании с него задолженности по уплате налога на имущество физических лиц, ссылаясь на то, что при принятии данного решения вопреки правовой позиции Конституционного Суда Российской Федерации, выраженной в Постановлении от 25 октября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возможности для гражданина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законами, к числу которых относится Кодекс административного судопроизводства Российской Федерации. По смыслу части 1 статьи 350 названного Кодекса, основаниями для пересмотра судебного акта по новым обстоятельствам являются возникшие после принятия судебного акта и имеющие существенное значение для правильного разрешения административного дела обстоятельства, исчерпывающий перечень которых содержится в данном законоположении. Одним из таких обстоятельств выступает признание постановлением 3 Конституционного Суда Российской Федерации не соответствующим Конституции Российской Федерации или применение в истолковании, расходящемся с данным Конституционным Судом Российской Федерации в постановлении истолкованием, примененного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«О Конституционном Суде Российской Федерации», в связи с обращением иного лица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Тимофеичева Олега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