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изучив обращение гражданина А.В.Кривопустова,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Кривопустовым Александром Владимировичем по вопросам, которые были рассмотрены Конституционным Судом Российской Федерации в вынесенном по его жалобе Определении от 30 мая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