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912217-П/2026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Евстигнеева Алексея Геннадьевича на нарушение его конституционных прав частью 1 статьи 44, пунктом 5 части 2 статьи 153 и частью 1 статьи 158 Жилищного кодекса Российской Федерации, а также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А.Г.Евстигнеева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А.Г.Евстигнеев оспаривает конституционность части 1 статьи 44 «Общее собрание собственников помещений в многоквартирном доме», пункта 5 части 2 статьи 153 «Обязанность по внесению платы за жилое помещение и коммунальные услуги» и части 1 статьи 158 «Расходы собственников помещений в многоквартирном доме» Жилищного кодекса Российской Федерации, а также части второй статьи 61 «Основания для освобождения от доказывания» ГПК Российской Федерации. Как следует из представленных материалов, решением суда общей юрисдикции, отмененным в части и измененным апелляционным 2 определением, с А.Г.Евстигнеева, являющегося собственником земельного участка и расположенного на нем жилого дома, находящихся в границах жилого комплекса, взыскано неосновательное обогащение в пользу организации, управляющей указанным комплексом. Суды вышестоящей инстанции согласились с указанными судебными постановлениями. Заявитель связывает нарушение своих конституционных прав, помимо прочего, с отказом суда признать доказанной стоимость услуг организации, осуществляющей управление жилым комплексом, установленную, как он полагает, в другом судебном деле с участием заявителя и данной организации. По мнению заявителя, часть 1 статьи 44, пункт 5 части 2 статьи 153 и часть 1 статьи 158 Жилищного кодекса Российской Федерации, а также часть вторая статьи 61 ГПК Российской Федерации не соответствуют статьям 19, 35 и 46 Конституции Российской Федерации, поскольку они позволяют игнорировать преюдициальные факты, а кроме того, допускается применение данных законоположений к правоотношениям, связанным с содержанием общего имущества в коттеджных поселках без обеспечения гарантии баланса прав и обязанностей собственников индивидуальных жилых домов.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Федерации, предусматривающая,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конкретизирует общие положения процессуального законодательства об обязательности вступивших в законную силу постановлений судов общей юрисдикции, составляющие одну из гарантий надлежащей реализации закрепленного в статье 46 (часть 1) Конституции Российской Федерации 3 права на судебную защиту (Определение Конституционного Суда Российской Федерации от 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Евстигнеева Алексея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