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911057-О/2026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Елисеева Артемия Сергеевича на нарушение его конституционных прав пунктом 4 статьи 63 и пунктом 21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А.С.Елисеева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оставлено без удовлетворения заявление гражданина А.С.Елисеева о взыскании с должника задолженности по уплате мораторных процентов в указанном им размере. При этом суды исходили, в частности, из обоснованности расчета мораторных процентов, произведенного конкурсным управляющим должника в соответствии с положениями Федерального закона от 26 октября 2002 года № 127-ФЗ «О несостоятельности (банкротстве)», и отклонили довод А.С.Елисеева о необходимости применения при таком 2 расчете изменяющейся ключевой ставки.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этого суда. А.С.Елисеев оспаривает конституционность пункта 4 статьи 63 «Последствия вынесения арбитражным судом определения о введении наблюдения» и пункта 21 статьи 126 «Последствия открытия конкурсного производства» Федерального закона «О несостоятельности (банкротстве)». По мнению заявителя, данные законоположения противоречат статьям 17 (часть 3), 46 (часть 1) и 55 (часть 3) Конституции Российской Федерации в той части, в какой они по смыслу, придаваемому им правоприменительной практикой, допускают возможность злоупотребления должником своими правами, несправедливой компенсации кредитору его финансовых потерь и несправедливого распределения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статьи 63 Федерального закона «О несостоятельности (банкротстве)» на сумму требований конкурсного кредитора, уполномоченного органа в размере, установленном в соответствии со статьей 4 данного Федерального закона на дату введения наблюдения, с даты введения наблюдения до даты введения следующей процедуры, применяемой в деле о банкротстве, начисляются проценты в размере ставки рефинансирования, установленной Центральным банком Российской Федерации на дату введения наблюдения; указанные проценты за период проведения наблюдения не включаются в реестр требований кредиторов и не учитываются при определении количества голосов, принадлежащих кредитору на собраниях кредиторов; в случае предъявления кредитором требований к должнику в ходе финансового оздоровления, внешнего управления, конкурсного производства при определении в соответствии с пунктом 1 статьи 4 данного Федерального закона размера его 3 требования размер процентов определяется по состоянию на дату введения наблюдения. Пункт 21 статьи 126 того же Федерального закона, определяя порядок начисления мораторных процентов в конкурсном производстве, также в числе прочего предусматривает, что на сумму требований конкурсного кредитора, уполномоченного органа в размере, установленном в соответствии со статьей 4 данного Федерального закона, начисляются проценты в порядке и в размере, которые предусмотрены данной статьей; проценты на сумму требований конкурсного кредитора, уполномоченного органа, выраженную в валюте Российской Федерации, начисляются в размере ставки рефинансирования, установленной Центральным банком Российской Федерации на дату открытия конкурсного производства. Данные положения, направленные на обеспечение баланса имущественных интересов лиц, участвующих в деле о банкротстве, не предполагают их применения, допускающего злоупотребление должником своими правами, и не могут расцениваться в качестве нарушающих конституционные права заявителя в аспекте, указанном в жалобе.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Елисеева Артемия Сергеевича,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