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912229-О/2026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Гусенко Михаила Юрьевича на нарушение его конституционных прав статьей 166, абзацем вторым части второй и абзацем первым части третьей статьи 167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М.Ю.Гусенко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М.Ю.Гусенко оспаривает конституционность статьи 166 «Разрешение судом ходатайств лиц, участвующих в деле», абзаца второго части второй и абзаца первого части третьей статьи 167 «Последствия неявки в судебное заседание лиц, участвующих в деле, их представителей» ГПК Российской Федерации. Как следует из представленных материалов, суд первой инстанции, рассмотрев дело в отсутствие не явившихся в судебное заседания истца – М.Ю.Гусенко, ответчика и их представителей, отказал в удовлетворении искового требования, с чем согласились суды вышестоящих инстанций. 2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для рассмотрения в судебном заседании Судебной коллегии Верховного Суда Российской Федерации. По мнению заявителя, оспариваемые законоположения по смыслу, придаваемому им правоприменительной практикой в системе действующего правового регулирования, противоречат статьям 1 (часть 1), 4 (часть 2), 15 (части 1 и 2), 17, 19 (части 1 и 2), 45 (часть 1), 46 (часть 1), 55 (часть 3) и 123 (часть 3) Конституции Российской Федерации, поскольку не содержат критериев оценки судом уважительности причин неявки сторон в судебное заседание, что допускает возможность их произвольного применения и позволяет суду рассматривать дело в отсутствие неявившихся сторон процесса, когда эти стороны ходатайствовали о необходимости отложения разбирательства дела с целью предоставления доказательств.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Гусенко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