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912213-О/2026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Евгения Александровича на нарушение его конституционных прав статьей 15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Е.А.Фомина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Е.А.Фомин оспаривает конституционность статьи 15 «Объекты жилищных прав. Многоквартирный дом»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Е.А.Фомину отказано в удовлетворении исковых требований о подготовке проектной документации в отношении объекта, являющегося, по мнению заявителя, многоквартирным домом, о подготовке межевого плана земельного участка, на котором расположен данный объект, об оформлении разрешения на строительство указанного объекта и осуществлении кадастрового учета и ввода объекта в эксплуатацию. 2 Е.А.Фомин связывает нарушение своих конституционных прав с невозможностью признания спорного объекта многоквартирным домом вследствие произвольного невыполнения застройщиком, а также уполномоченными органами публичной власти указанных в его исковом заявлении действий. По мнению Е.А.Фомина, оспариваемое законоположение не соответствует статьям 19 (часть 1), 35 (части 1–3), 40 (часть 1), 46 (часть 1) и 55 (часть 3) Конституции Российской Федерации, поскольку допускает в результате бездействия застройщика и уполномоченных органов публичной власти отказ в признании многоквартирным домом здания, имеющего соответствующие объективные признаки.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15 Жилищного кодекса Российской Федерации, устанавливающие перечень объектов жилищных прав, в том числе определяющие многоквартирный дом в качестве здания, состоящего из двух и более квартир и включающего в себя общее имущество собственников помещений в таком доме, направлены, помимо прочего, на устранение неопределенности в вопросе о том, относится ли конкретное здание к многоквартирному дому (Определение Конституционного Суда Российской Федерации от 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