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912220-П/2026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Даниловой Ларисы Георгиевны на нарушение ее конституционных прав пунктами 421 и 43 Правил предоставления коммунальных услуг собственникам и пользователям помещений в многоквартирных домах и жилых домов, а также формулой 23 приложения № 2 к указанным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Л.Г.Даниловой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Л.Г.Данилова оспаривает конституционность пунктов 421 и 43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354, а также формулы 23 приложения № 2 к указанным Правилам. Как следует из представленных материалов, решением мирового судьи, с которым согласились суды вышестоящих инстанций, с заявительницы, являющейся собственницей нежилого помещения, 2 расположенного в многоквартирном доме, в пользу теплоснабжающей организации взыскана задолженность по оплате потребленной тепловой энергии. По мнению заявительницы, оспариваемые нормативные положения не соответствуют статьям 19 (часть 1), 35 (части 1–3), 40 (часть 1) и 55 (часть 3) Конституции Российской Федерации, поскольку в силу имеющихся в них пробелов не обеспечивают соблюдение принципа, согласно которому оплате подлежит только фактически потребленное количество тепловой энергии.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Л.Г.Даниловой в обоснование своей позиции, в частности о недостоверности сведений, содержащихся в техническом паспорте многоквартирного дома, принятом судами в качестве доказательства, и о несоответствии выводов судов фактическим обстоятельствам дела, свидетельствуют о том, что нарушение своих конституционных прав она связывает не с содержанием оспариваемых норм, а с правоприменительными решениями, принятыми на основе их неверного, как полагает заявительница, толкования и применения. Между тем исследование фактических обстоятельств конкретного дела, в том числе оценка доказательств, лежащих в основе судебных постановлений,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Даниловой Ларисы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